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ectPr w:rsidR="00FC693F" w:rsidRPr="0006063C" w:rsidSect="00034616">
      <w:pgSz w:w="12240" w:h="15840"/>
      <w:pgMar w:top="1440" w:right="1800" w:bottom="1440" w:left="1800" w:header="720" w:footer="720" w:gutter="0"/>
      <w:cols w:space="720"/>
      <w:docGrid w:linePitch="360"/>
    </w:sectPr>
    <w:p w14:paraId="3673550C" w14:textId="37850F79" w:rsidR="003423B0" w:rsidRDefault="00EA0B99" w:rsidP="00EA0B99">
      <w:pPr>
        <w:pStyle w:val="Heading1"/>
      </w:pPr>
      <w:r>
        <w:t>Ross House Association Annual Report 2024–2025 (Text Only Version)</w:t>
      </w:r>
    </w:p>
    <w:p w14:paraId="0192700D" w14:textId="77777777" w:rsidR="003423B0" w:rsidRDefault="00EA0B99">
      <w:pPr>
        <w:pStyle w:val="Heading2"/>
      </w:pPr>
      <w:r>
        <w:t>A</w:t>
      </w:r>
      <w:r>
        <w:t>cknowledgement of Country</w:t>
      </w:r>
    </w:p>
    <w:p w14:paraId="69E14929" w14:textId="77777777" w:rsidR="003423B0" w:rsidRDefault="00EA0B99">
      <w:r>
        <w:t>Ross House Association acknowledges the Aboriginal and Torres Strait Islander peoples as the traditional custodians of the lands where we live, learn and work. We respectfully acknowledge the Wurundjeri people of the Kulin Nation and the traditional owners of the land on which Ross House is located. We pay our respects to their Elders, past, present and emerging.</w:t>
      </w:r>
    </w:p>
    <w:p w14:paraId="02C08AB5" w14:textId="77777777" w:rsidR="003423B0" w:rsidRDefault="00EA0B99">
      <w:pPr>
        <w:pStyle w:val="Heading2"/>
      </w:pPr>
      <w:r>
        <w:t>Contact Information</w:t>
      </w:r>
    </w:p>
    <w:p w14:paraId="2F95F468" w14:textId="77777777" w:rsidR="003423B0" w:rsidRDefault="00EA0B99">
      <w:r>
        <w:t>Ross House Association</w:t>
      </w:r>
    </w:p>
    <w:p w14:paraId="26CE0B88" w14:textId="77777777" w:rsidR="003423B0" w:rsidRDefault="00EA0B99">
      <w:r>
        <w:t>247–251 Flinders Lane, Melbourne VIC 3000</w:t>
      </w:r>
    </w:p>
    <w:p w14:paraId="499D3167" w14:textId="77777777" w:rsidR="003423B0" w:rsidRDefault="00EA0B99">
      <w:r>
        <w:t>Phone: (03) 9650 1599</w:t>
      </w:r>
    </w:p>
    <w:p w14:paraId="2E7D23D2" w14:textId="77777777" w:rsidR="003423B0" w:rsidRDefault="00EA0B99">
      <w:r>
        <w:t>Email: rosshouse@rosshouse.org.au</w:t>
      </w:r>
    </w:p>
    <w:p w14:paraId="11D3FC3E" w14:textId="77777777" w:rsidR="003423B0" w:rsidRDefault="00EA0B99">
      <w:r>
        <w:t>Website: https://rosshouse.org.au/</w:t>
      </w:r>
    </w:p>
    <w:p w14:paraId="0C809EE8" w14:textId="77777777" w:rsidR="003423B0" w:rsidRDefault="00EA0B99">
      <w:r>
        <w:t>ABN: 98 304 224 784</w:t>
      </w:r>
    </w:p>
    <w:p w14:paraId="3D5CEF97" w14:textId="77777777" w:rsidR="003423B0" w:rsidRDefault="00EA0B99">
      <w:r>
        <w:t>Image description: Ross House Association Chairperson Colin Neave AM and CEO Michael Griffiths address the room at the 2024 RHA AGM in November.</w:t>
      </w:r>
    </w:p>
    <w:sectPr w:rsidR="003423B0" w:rsidSect="00034616">
      <w:pgSz w:w="12240" w:h="15840"/>
      <w:pgMar w:top="1440" w:right="1800" w:bottom="1440" w:left="1800" w:header="720" w:footer="720" w:gutter="0"/>
      <w:cols w:space="720"/>
      <w:docGrid w:linePitch="360"/>
    </w:sectPr>
    <w:p w14:paraId="0FCCDE5C" w14:textId="51B97AED" w:rsidR="006949FB" w:rsidRDefault="00000000">
      <w:pPr>
        <w:pStyle w:val="Heading1"/>
      </w:pPr>
      <w:r>
        <w:t>Chairperson’s Report</w:t>
      </w:r>
    </w:p>
    <w:p w14:paraId="417B37A7" w14:textId="77777777" w:rsidR="006949FB" w:rsidRDefault="00000000">
      <w:r>
        <w:br/>
        <w:t xml:space="preserve">As I reflect on the 2024–2025 financial year, I’m struck by what an extraordinarily productive period this was for Ross House. </w:t>
      </w:r>
      <w:r>
        <w:br/>
        <w:t>It was a privilege to serve as Chairperson during a year marked by major milestones that have set the Association on a strong and sustainable path forward.</w:t>
      </w:r>
      <w:r>
        <w:br/>
      </w:r>
      <w:r>
        <w:br/>
        <w:t xml:space="preserve">A significant achievement during the year was the opening of the Melbourne Winery on our ground floor in April 2025. </w:t>
      </w:r>
      <w:r>
        <w:br/>
        <w:t xml:space="preserve">Seeing this long-awaited project come to life after years of planning and negotiation by the Committee and staff was tremendously satisfying. </w:t>
      </w:r>
      <w:r>
        <w:br/>
        <w:t xml:space="preserve">This development has strengthened our financial outlook, creating opportunities for investment in improved facilities and services for our community over the years ahead. </w:t>
      </w:r>
      <w:r>
        <w:br/>
        <w:t>Congratulations to everyone who contributed to making this goal a reality. I’m hopeful the Melbourne Winery will thrive on the ground floor of Ross House.</w:t>
      </w:r>
      <w:r>
        <w:br/>
      </w:r>
      <w:r>
        <w:br/>
        <w:t xml:space="preserve">A highlight of the year for me was participating in the development of our new 2025–2030 Strategic Plan. </w:t>
      </w:r>
      <w:r>
        <w:br/>
        <w:t xml:space="preserve">The bulk of the work was completed during the financial year, giving Ross House a clear roadmap for the next five years. </w:t>
      </w:r>
      <w:r>
        <w:br/>
        <w:t xml:space="preserve">I want to thank everyone who participated in the community consultation process in February and March and provided feedback through the online questionnaire. </w:t>
      </w:r>
      <w:r>
        <w:br/>
        <w:t xml:space="preserve">Your voices helped shape a plan grounded in our values and our community’s needs that will guide our decision-making into the future. </w:t>
      </w:r>
      <w:r>
        <w:br/>
        <w:t>I would like to thank my fellow Committee members and RHA staff for their dedication to this strategic planning process and for their thoughtful work in re-articulating our organisational values.</w:t>
      </w:r>
      <w:r>
        <w:br/>
      </w:r>
      <w:r>
        <w:br/>
        <w:t xml:space="preserve">I was also pleased to contribute to the ongoing application process for Deductible Gift Recipient (DGR) status for the Ross House Trust. </w:t>
      </w:r>
      <w:r>
        <w:br/>
        <w:t>This is a complex but important endeavour that advanced considerably during the year and will strengthen our long-term capacity to attract philanthropic support.</w:t>
      </w:r>
      <w:r>
        <w:br/>
      </w:r>
      <w:r>
        <w:br/>
        <w:t xml:space="preserve">The year also offered many memorable moments of connection. </w:t>
      </w:r>
      <w:r>
        <w:br/>
        <w:t xml:space="preserve">I enjoyed the Leadership Morning Teas, hosted by Heidi from our tenant organisation, Schizy Inc. </w:t>
      </w:r>
      <w:r>
        <w:br/>
        <w:t xml:space="preserve">I was invited to join a panel exploring leadership styles, and it was a wonderful opportunity to connect with some of the leaders from across our tenant organisations. </w:t>
      </w:r>
      <w:r>
        <w:br/>
        <w:t>We also came together to celebrate our community through events, including Disability Pride Month, the International Day of People with Disability, and Neurodiversity Celebration Week.</w:t>
      </w:r>
      <w:r>
        <w:br/>
      </w:r>
      <w:r>
        <w:lastRenderedPageBreak/>
        <w:br/>
        <w:t xml:space="preserve">I would like to take this opportunity to extend my heartfelt thanks to Maggie Maguire and Denise Boyd for their contributions to the Committee of Management during the year. </w:t>
      </w:r>
      <w:r>
        <w:br/>
        <w:t xml:space="preserve">Maggie served across multiple tenures, guiding Ross House through times of significant change as an appointed member. </w:t>
      </w:r>
      <w:r>
        <w:br/>
        <w:t xml:space="preserve">Denise, who joined as Secretary at the November 2022 AGM, played an instrumental role in both the commercial lease negotiations and the development of our new organisational values. </w:t>
      </w:r>
      <w:r>
        <w:br/>
        <w:t>Their involvement has left a lasting impact.</w:t>
      </w:r>
      <w:r>
        <w:br/>
      </w:r>
      <w:r>
        <w:br/>
        <w:t xml:space="preserve">Since joining the Committee, I have been impressed with the personal commitment of all its members, and I thank them for their contributions over the year. </w:t>
      </w:r>
      <w:r>
        <w:br/>
        <w:t>I would like to acknowledge our Treasurer, Alba, for her dedicated work managing our finances, and our Minute Secretary, Patti, for providing succinct and accurate summaries of Committee proceedings.</w:t>
      </w:r>
      <w:r>
        <w:br/>
      </w:r>
      <w:r>
        <w:br/>
        <w:t xml:space="preserve">We are fortunate at Ross House to have an outstanding group of staff members led effectively by Michael Griffiths. </w:t>
      </w:r>
      <w:r>
        <w:br/>
        <w:t xml:space="preserve">They demonstrate daily their strong personal commitment to the principles that guide the Ross House Association, </w:t>
      </w:r>
      <w:r>
        <w:br/>
        <w:t>and on behalf of the Committee, I thank them for the support they provide to our members and the wider community.</w:t>
      </w:r>
      <w:r>
        <w:br/>
      </w:r>
    </w:p>
    <w:p w14:paraId="2F12DF68" w14:textId="77777777" w:rsidR="006949FB" w:rsidRDefault="00000000">
      <w:r>
        <w:t>Image description: Ross House Chairperson Colin Neave AM stands in front of an olive tree. He is wearing a green and white checkered shirt and is smiling at the camera.</w:t>
      </w:r>
    </w:p>
    <w:p w14:paraId="0211552D" w14:textId="77777777" w:rsidR="006949FB" w:rsidRDefault="00000000">
      <w:r>
        <w:t>Image description: Colin and Katie from RHA pose with a Schizy Inc committee member and artist Rohan Quayle, celebrating 2024 in style at our retro-themed end-of-year party. Dressed up in 70’s accessories, they stand in front of a gold backdrop.</w:t>
      </w:r>
    </w:p>
    <w:p w14:paraId="6DFD6242" w14:textId="77777777" w:rsidR="006949FB" w:rsidRDefault="00000000">
      <w:pPr>
        <w:pStyle w:val="Heading2"/>
      </w:pPr>
      <w:r>
        <w:t>About the artwork</w:t>
      </w:r>
    </w:p>
    <w:p w14:paraId="2CAF5FB0" w14:textId="77777777" w:rsidR="006949FB" w:rsidRDefault="00000000">
      <w:r>
        <w:t>Ross House commissioned a piece of art from RHA community member Aunty Jane Rosengrave titled ‘Welcoming Everyone to Ross House’. The piece represents the diverse cultures and needs of people who seek assistance at Ross House. Hands symbolise the varied cultures, while Sistergirls are depicted sitting in yarning circles under the trees, discussing their diverse health needs. On the left is Aunty Jane’s clan emblem from the Yorta Yorta tribe, the long-neck turtle.</w:t>
      </w:r>
    </w:p>
    <w:p w14:paraId="5EF6A818" w14:textId="77777777" w:rsidR="006949FB" w:rsidRDefault="00000000">
      <w:r>
        <w:t>Image description: Aunty Jane stands in a bright red dress, holding up her artwork titled ‘Welcoming Everyone to Ross House.’</w:t>
      </w:r>
    </w:p>
    <w:p w14:paraId="379B93A9" w14:textId="77777777" w:rsidR="006949FB" w:rsidRDefault="00000000">
      <w:r>
        <w:br/>
        <w:t xml:space="preserve">Looking ahead, I remain focused on strengthening governance by ensuring our Committee reflects a broad range of experiences and perspectives. </w:t>
      </w:r>
      <w:r>
        <w:br/>
      </w:r>
      <w:r>
        <w:lastRenderedPageBreak/>
        <w:t xml:space="preserve">Diversity of thought and lived experience leads to stronger decision-making, and I continue to seek potential candidates who can bring new insights and skills to the table. </w:t>
      </w:r>
      <w:r>
        <w:br/>
        <w:t>As my own contribution was always intended as a shorter-term commitment, succession planning remains an important focus, and I’m optimistic about finding the right people to continue this work.</w:t>
      </w:r>
      <w:r>
        <w:br/>
      </w:r>
      <w:r>
        <w:br/>
        <w:t xml:space="preserve">As we move into the 2025–2026 financial year, we do so with a new Strategic Plan to guide us, a commercial tenant contributing to our financial stability, </w:t>
      </w:r>
      <w:r>
        <w:br/>
        <w:t>and a passionate community of member organisations. I am looking forward to what we will achieve together.</w:t>
      </w:r>
      <w:r>
        <w:br/>
      </w:r>
    </w:p>
    <w:sectPr w:rsidR="006949FB" w:rsidSect="00034616">
      <w:pgSz w:w="12240" w:h="15840"/>
      <w:pgMar w:top="1440" w:right="1800" w:bottom="1440" w:left="1800" w:header="720" w:footer="720" w:gutter="0"/>
      <w:cols w:space="720"/>
      <w:docGrid w:linePitch="360"/>
    </w:sectPr>
    <w:p w14:paraId="7C3B7B68" w14:textId="4780138E" w:rsidR="00913E8D" w:rsidRDefault="00000000">
      <w:pPr>
        <w:pStyle w:val="Heading1"/>
      </w:pPr>
      <w:r>
        <w:t>CEO’s Report</w:t>
      </w:r>
    </w:p>
    <w:p w14:paraId="10FA4B95" w14:textId="77777777" w:rsidR="00913E8D" w:rsidRDefault="00000000">
      <w:r>
        <w:br/>
        <w:t xml:space="preserve">This year we’ve seen improvements across the board in many different areas of the organisation. </w:t>
      </w:r>
      <w:r>
        <w:br/>
        <w:t xml:space="preserve">With the Melbourne Winery opening, a new 2025–2030 Strategic Plan, improved financial performance, increased meeting room usage, </w:t>
      </w:r>
      <w:r>
        <w:br/>
        <w:t xml:space="preserve">three staff celebrating 10 years of service, full occupancy, and a number of great tenant events and programs throughout 2024–2025, </w:t>
      </w:r>
      <w:r>
        <w:br/>
        <w:t>it has been another great year for Ross House.</w:t>
      </w:r>
      <w:r>
        <w:br/>
      </w:r>
      <w:r>
        <w:br/>
        <w:t xml:space="preserve">The Melbourne Winery opened in April 2025 after a delayed but intense fit-out process, bringing to fruition a key strategy </w:t>
      </w:r>
      <w:r>
        <w:br/>
        <w:t xml:space="preserve">that has been in development since before COVID. It was a challenging process for both the Facilities Manager and CEO, </w:t>
      </w:r>
      <w:r>
        <w:br/>
        <w:t xml:space="preserve">but the income from this commercial venture will significantly enhance the strength of the Association. </w:t>
      </w:r>
      <w:r>
        <w:br/>
        <w:t>There have, however, been disruptions and bumps along the way, so I thank everyone for their patience.</w:t>
      </w:r>
      <w:r>
        <w:br/>
      </w:r>
      <w:r>
        <w:br/>
        <w:t xml:space="preserve">2025 saw the development of a new five-year Strategic Plan. RHA member Non Profit Training carried out an independent review </w:t>
      </w:r>
      <w:r>
        <w:br/>
        <w:t xml:space="preserve">of the previous strategic plan before a comprehensive community consultation process was undertaken. </w:t>
      </w:r>
      <w:r>
        <w:br/>
        <w:t xml:space="preserve">Surveys, written feedback, and in-person drop-in sessions were all carried out. We also developed a new values cover page </w:t>
      </w:r>
      <w:r>
        <w:br/>
        <w:t>to inform all our activities throughout the life of the plan. Thank you to everyone who provided valuable feedback and suggestions.</w:t>
      </w:r>
      <w:r>
        <w:br/>
      </w:r>
      <w:r>
        <w:br/>
        <w:t xml:space="preserve">This year we celebrated three RHA staff members—Junxia, Katie, and Nazzareno—reaching the milestone of having been in </w:t>
      </w:r>
      <w:r>
        <w:br/>
        <w:t xml:space="preserve">their roles for over 10 years. Along with the CEO, RHA now has four of the six permanent staff members who have been in </w:t>
      </w:r>
      <w:r>
        <w:br/>
        <w:t>their positions for over a decade, a remarkable feat for any organisation.</w:t>
      </w:r>
      <w:r>
        <w:br/>
      </w:r>
      <w:r>
        <w:br/>
        <w:t xml:space="preserve">We’ve also had success listing the Ross House meeting rooms on the online booking platforms TagVenue and VenueNow. </w:t>
      </w:r>
      <w:r>
        <w:br/>
        <w:t xml:space="preserve">Meeting room income has grown from around $80,000 during COVID, $120,000 post-COVID, to now $160,000 for the 2024–2025 financial year. </w:t>
      </w:r>
      <w:r>
        <w:br/>
        <w:t>This is also after reducing the number of meeting rooms from 10 to 6, following alterations on Ground Level and Level 1.</w:t>
      </w:r>
      <w:r>
        <w:br/>
      </w:r>
      <w:r>
        <w:br/>
      </w:r>
      <w:r>
        <w:lastRenderedPageBreak/>
        <w:t xml:space="preserve">Despite challenges in office leasing in the Melbourne CBD, Ross House achieved full occupancy this year. </w:t>
      </w:r>
      <w:r>
        <w:br/>
        <w:t xml:space="preserve">Even with some tenants moving out, there has been steady interest in the offices throughout the year. </w:t>
      </w:r>
      <w:r>
        <w:br/>
        <w:t xml:space="preserve">This is likely due to smaller charitable organisations moving away from boutique commercial office space to a more affordable </w:t>
      </w:r>
      <w:r>
        <w:br/>
        <w:t>option at Ross House, as reduced funding in the sector starts to have a material impact.</w:t>
      </w:r>
      <w:r>
        <w:br/>
      </w:r>
      <w:r>
        <w:br/>
        <w:t xml:space="preserve">RHA’s Equipment Grant also continued this year, with grants going to ANTaR, Hand Knit Crochet Guild, Schizy Inc., and Assisi Aid. </w:t>
      </w:r>
      <w:r>
        <w:br/>
        <w:t xml:space="preserve">The CEO worked with AMIDA to encourage the City of Melbourne to take action on recommendations in the Degraves Street Access Audit 2019. </w:t>
      </w:r>
      <w:r>
        <w:br/>
        <w:t xml:space="preserve">RHA also supported tenants on a number of events and grants including Schizy Inc’s Executive Leadership Community Afternoon Tea </w:t>
      </w:r>
      <w:r>
        <w:br/>
        <w:t>and COSHG &amp; Lotus Group Projects’ International Day of People with Disability event.</w:t>
      </w:r>
      <w:r>
        <w:br/>
      </w:r>
      <w:r>
        <w:br/>
        <w:t xml:space="preserve">Our lawyers, Maddocks, have also taken up the challenge of seeking an Act of Parliament to grant the Ross House Trust DGR status pro bono. </w:t>
      </w:r>
      <w:r>
        <w:br/>
        <w:t xml:space="preserve">The Ross House Trust now has its own ABN and is registered as a charity with the ACNC. The process could take up to two years </w:t>
      </w:r>
      <w:r>
        <w:br/>
        <w:t xml:space="preserve">and there is no guarantee of success, however, if the Trust is granted DGR status, it will create many more options for funding for Ross House. </w:t>
      </w:r>
      <w:r>
        <w:br/>
        <w:t xml:space="preserve">RHA is not eligible for DGR status as a Public Benevolent Institution (PBI), as we do not directly work with people in need but instead support </w:t>
      </w:r>
      <w:r>
        <w:br/>
        <w:t>organisations that do.</w:t>
      </w:r>
      <w:r>
        <w:br/>
      </w:r>
      <w:r>
        <w:br/>
        <w:t xml:space="preserve">I would like to thank all staff members and committee and subcommittee members, particularly Maggie Maguire, </w:t>
      </w:r>
      <w:r>
        <w:br/>
        <w:t xml:space="preserve">who assisted RHA as an appointed committee member for five years through a very challenging time. </w:t>
      </w:r>
      <w:r>
        <w:br/>
        <w:t xml:space="preserve">Thank you also to all RHA members and tenants for their support throughout the year. </w:t>
      </w:r>
      <w:r>
        <w:br/>
        <w:t>I’m looking forward to working with everyone through the rest of 2025 and into 2026.</w:t>
      </w:r>
      <w:r>
        <w:br/>
      </w:r>
    </w:p>
    <w:p w14:paraId="6D323DE9" w14:textId="77777777" w:rsidR="00913E8D" w:rsidRDefault="00000000">
      <w:r>
        <w:t>Image description: Ross House CEO Michael Griffiths smiles at the camera. He stands in Royston Lane next to Ross House.</w:t>
      </w:r>
    </w:p>
    <w:p w14:paraId="3B7E08FC" w14:textId="77777777" w:rsidR="00913E8D" w:rsidRDefault="00000000">
      <w:r>
        <w:t>Image description: Ross House Association staff Ruby James-Strawhan, Katie Stadtfeld Cunnane, and Junxia Xu smile for the camera at the 2024 RHA AGM.</w:t>
      </w:r>
    </w:p>
    <w:sectPr w:rsidR="00913E8D" w:rsidSect="00034616">
      <w:pgSz w:w="12240" w:h="15840"/>
      <w:pgMar w:top="1440" w:right="1800" w:bottom="1440" w:left="1800" w:header="720" w:footer="720" w:gutter="0"/>
      <w:cols w:space="720"/>
      <w:docGrid w:linePitch="360"/>
    </w:sectPr>
    <w:p w14:paraId="7D043F66" w14:textId="652BC18A" w:rsidR="00BD2187" w:rsidRDefault="00000000">
      <w:pPr>
        <w:pStyle w:val="Heading1"/>
      </w:pPr>
      <w:r>
        <w:t>Committee &amp; Staff 2024–2025</w:t>
      </w:r>
    </w:p>
    <w:p w14:paraId="27012990" w14:textId="77777777" w:rsidR="00BD2187" w:rsidRDefault="00000000">
      <w:pPr>
        <w:pStyle w:val="Heading2"/>
      </w:pPr>
      <w:r>
        <w:t>Committee Members</w:t>
      </w:r>
    </w:p>
    <w:p w14:paraId="72A43660" w14:textId="41B31577" w:rsidR="00BD2187" w:rsidRDefault="00000000">
      <w:r>
        <w:br/>
        <w:t>Chairperson: Colin Neave (ABC Friends Victoria)</w:t>
      </w:r>
      <w:r>
        <w:br/>
        <w:t>Treasurer: Alba Chliakhtine (ABRISA Brazilian Association)</w:t>
      </w:r>
      <w:r>
        <w:br/>
        <w:t>Secretary: Denise Boyd (until August 29th 2025) – STAR</w:t>
      </w:r>
      <w:r>
        <w:br/>
        <w:t>Committee Members:</w:t>
      </w:r>
      <w:r>
        <w:br/>
        <w:t>• Keith Bettles</w:t>
      </w:r>
      <w:r w:rsidR="001B4EF6">
        <w:t xml:space="preserve"> - Ordinary</w:t>
      </w:r>
      <w:r>
        <w:t xml:space="preserve"> (U3A Melbourne City</w:t>
      </w:r>
      <w:r w:rsidR="001B4EF6">
        <w:t xml:space="preserve"> </w:t>
      </w:r>
      <w:r w:rsidR="001B4EF6">
        <w:t>until Nov 20th 2024</w:t>
      </w:r>
      <w:r>
        <w:t>)</w:t>
      </w:r>
      <w:r>
        <w:br/>
        <w:t>• Maggie Maguire AM</w:t>
      </w:r>
      <w:r w:rsidR="001B4EF6">
        <w:t xml:space="preserve"> - Appointed</w:t>
      </w:r>
      <w:r>
        <w:br/>
        <w:t>• Ally Scott</w:t>
      </w:r>
      <w:r w:rsidR="001B4EF6" w:rsidRPr="001B4EF6">
        <w:t xml:space="preserve"> </w:t>
      </w:r>
      <w:r w:rsidR="001B4EF6">
        <w:t>-</w:t>
      </w:r>
      <w:r w:rsidR="001B4EF6">
        <w:t>Ordinary</w:t>
      </w:r>
      <w:r w:rsidR="001B4EF6">
        <w:t xml:space="preserve"> (DRC) </w:t>
      </w:r>
      <w:r>
        <w:br/>
        <w:t xml:space="preserve">• Samantha Marsh </w:t>
      </w:r>
      <w:r w:rsidR="001B4EF6">
        <w:t xml:space="preserve">– Ordinary </w:t>
      </w:r>
      <w:r>
        <w:t>(Blind Citizens Australia</w:t>
      </w:r>
      <w:r w:rsidR="001B4EF6">
        <w:t xml:space="preserve"> </w:t>
      </w:r>
      <w:r w:rsidR="001B4EF6">
        <w:t>until Nov 20th 2024</w:t>
      </w:r>
      <w:r>
        <w:t>)</w:t>
      </w:r>
      <w:r>
        <w:br/>
        <w:t xml:space="preserve">• De Grebner </w:t>
      </w:r>
      <w:r w:rsidR="001B4EF6">
        <w:t xml:space="preserve">Appointed </w:t>
      </w:r>
      <w:r>
        <w:t>(Ex Tree Project</w:t>
      </w:r>
      <w:r w:rsidR="001B4EF6">
        <w:t xml:space="preserve"> </w:t>
      </w:r>
      <w:r w:rsidR="001B4EF6">
        <w:t>until Nov 20th 2024</w:t>
      </w:r>
      <w:r>
        <w:t>)</w:t>
      </w:r>
      <w:r>
        <w:br/>
        <w:t xml:space="preserve">• Michael Griffiths </w:t>
      </w:r>
      <w:r w:rsidR="001B4EF6">
        <w:t>(Ex-officio)</w:t>
      </w:r>
      <w:r>
        <w:br/>
        <w:t xml:space="preserve">• Nazzareno Marchionda </w:t>
      </w:r>
      <w:r w:rsidR="001B4EF6">
        <w:t>(Appointed Staff Representative)</w:t>
      </w:r>
      <w:r>
        <w:br/>
      </w:r>
    </w:p>
    <w:p w14:paraId="0DB7CBA2" w14:textId="77777777" w:rsidR="00BD2187" w:rsidRDefault="00000000">
      <w:r>
        <w:t>Image description: Celebrating 2024 at the Ross House Association end-of-year party. From left: Denise Boyd (RHA Secretary, STAR), Ruby (RHA Staff), and Ally Scott (RHA Committee of Management, DRC).</w:t>
      </w:r>
    </w:p>
    <w:p w14:paraId="37F30173" w14:textId="77777777" w:rsidR="007077AB" w:rsidRDefault="007077AB"/>
    <w:p w14:paraId="5F0BC53D" w14:textId="77777777" w:rsidR="00BD2187" w:rsidRDefault="00000000">
      <w:pPr>
        <w:pStyle w:val="Heading2"/>
      </w:pPr>
      <w:r>
        <w:t>Staff Members</w:t>
      </w:r>
    </w:p>
    <w:p w14:paraId="0543D872" w14:textId="4FF11F6D" w:rsidR="00BD2187" w:rsidRDefault="00000000">
      <w:r>
        <w:br/>
        <w:t>Chief Executive Officer: Michael Griffiths</w:t>
      </w:r>
      <w:r>
        <w:br/>
        <w:t>Facilities Manager: Nazzareno Marchionda</w:t>
      </w:r>
      <w:r>
        <w:br/>
        <w:t>Finance Officer: Junxia Xu</w:t>
      </w:r>
      <w:r>
        <w:br/>
      </w:r>
      <w:r w:rsidR="001B4EF6">
        <w:t>Membership &amp; Engagement Officer</w:t>
      </w:r>
      <w:r>
        <w:t>: Ruby James-Strawhan</w:t>
      </w:r>
      <w:r>
        <w:br/>
      </w:r>
      <w:r w:rsidR="007077AB" w:rsidRPr="007077AB">
        <w:t>Communications &amp; Administration Ofﬁcer</w:t>
      </w:r>
      <w:r>
        <w:t xml:space="preserve">: Katie Stadtfeld Cunnane: </w:t>
      </w:r>
      <w:r w:rsidR="007077AB" w:rsidRPr="007077AB">
        <w:t>Information &amp; Administration Ofﬁcer</w:t>
      </w:r>
      <w:r w:rsidR="007077AB">
        <w:t xml:space="preserve">: </w:t>
      </w:r>
      <w:r w:rsidR="007077AB">
        <w:t>Carol Franklin</w:t>
      </w:r>
      <w:r>
        <w:br/>
        <w:t>Casual Staff: Julia Pecoraro, Isabella 'B' Nucifora, Olivia Muscat</w:t>
      </w:r>
      <w:r>
        <w:br/>
      </w:r>
      <w:r>
        <w:br/>
      </w:r>
    </w:p>
    <w:p w14:paraId="16D34A7C" w14:textId="77777777" w:rsidR="00BD2187" w:rsidRDefault="00000000">
      <w:r>
        <w:t>Image description: From the left – Katie (RHA), Carol (RHA), Heidi (Schizy Inc), Colin (RHA Chairperson, ABC Friends), Ruby (RHA), Nazz (RHA), Michael (RHA CEO), and Junxia (RHA).</w:t>
      </w:r>
    </w:p>
    <w:sectPr w:rsidR="00BD2187" w:rsidSect="00034616">
      <w:pgSz w:w="12240" w:h="15840"/>
      <w:pgMar w:top="1440" w:right="1800" w:bottom="1440" w:left="1800" w:header="720" w:footer="720" w:gutter="0"/>
      <w:cols w:space="720"/>
      <w:docGrid w:linePitch="360"/>
    </w:sectPr>
    <w:p w14:paraId="09DD8579" w14:textId="73AFA90C" w:rsidR="007C0CD2" w:rsidRDefault="00000000">
      <w:pPr>
        <w:pStyle w:val="Heading1"/>
      </w:pPr>
      <w:r>
        <w:t>Member &amp; Tenant Stories</w:t>
      </w:r>
    </w:p>
    <w:p w14:paraId="12562D8E" w14:textId="77777777" w:rsidR="007C0CD2" w:rsidRDefault="00000000">
      <w:pPr>
        <w:pStyle w:val="Heading2"/>
      </w:pPr>
      <w:r>
        <w:t>Australia China Friendship Society (ACFS)</w:t>
      </w:r>
    </w:p>
    <w:p w14:paraId="0F1E55B7" w14:textId="77777777" w:rsidR="007C0CD2" w:rsidRDefault="00000000">
      <w:r>
        <w:br/>
        <w:t xml:space="preserve">On June 22, the Australia-China Friendship Society hosted a yum cha lunch with a presentation by Dr Fiona Swee-Lin Price </w:t>
      </w:r>
      <w:r>
        <w:br/>
        <w:t xml:space="preserve">at the Rainbow Room of Ross House. The meeting also included a change to the Society’s constitution, introducing a new </w:t>
      </w:r>
      <w:r>
        <w:br/>
        <w:t>category of lifetime membership.</w:t>
      </w:r>
      <w:r>
        <w:br/>
      </w:r>
    </w:p>
    <w:p w14:paraId="19CAF8A4" w14:textId="77777777" w:rsidR="007C0CD2" w:rsidRDefault="00000000">
      <w:r>
        <w:br/>
        <w:t xml:space="preserve">Dr Price, an award-winning trilingual (English, Mandarin, French) international and intercultural speaker with a PhD in </w:t>
      </w:r>
      <w:r>
        <w:br/>
        <w:t xml:space="preserve">cross-cultural psychology, spoke on “East Meets West”. Her presentation provided a historical overview of Anglo-Australian </w:t>
      </w:r>
      <w:r>
        <w:br/>
        <w:t>attitudes and approaches to Chinese culture and explored opportunities for deeper understanding between the two cultures.</w:t>
      </w:r>
      <w:r>
        <w:br/>
      </w:r>
    </w:p>
    <w:p w14:paraId="1AB17709" w14:textId="77777777" w:rsidR="007C0CD2" w:rsidRDefault="00000000">
      <w:r>
        <w:br/>
        <w:t xml:space="preserve">The event included a traditional yum cha lunch with assorted foods, dumplings, and fine green tea, including the bi luo chun variety. </w:t>
      </w:r>
      <w:r>
        <w:br/>
        <w:t>The Society continues to foster friendship between Australian and Chinese people through cultural exchange and understanding.</w:t>
      </w:r>
      <w:r>
        <w:br/>
      </w:r>
    </w:p>
    <w:p w14:paraId="25304460" w14:textId="77777777" w:rsidR="007C0CD2" w:rsidRDefault="00000000">
      <w:r>
        <w:t>Image description: Dr Fiona Swee-Lin Price presents to a table of people next to a screen showing a presentation titled ‘Cultural norms’.</w:t>
      </w:r>
    </w:p>
    <w:p w14:paraId="47BBE1E1" w14:textId="77777777" w:rsidR="007C0CD2" w:rsidRDefault="00000000">
      <w:pPr>
        <w:pStyle w:val="Heading2"/>
      </w:pPr>
      <w:r>
        <w:t>ANTaR Victoria</w:t>
      </w:r>
    </w:p>
    <w:p w14:paraId="0DD547C3" w14:textId="77777777" w:rsidR="007C0CD2" w:rsidRDefault="00000000">
      <w:r>
        <w:br/>
        <w:t xml:space="preserve">ANTaR Victoria continued its work supporting reconciliation and justice for First Nations people through advocacy and community partnerships. </w:t>
      </w:r>
      <w:r>
        <w:br/>
        <w:t xml:space="preserve">Working with Reconciliation Victoria, they supported local reconciliation groups and hosted public forums focusing on Treaty and truth-telling. </w:t>
      </w:r>
      <w:r>
        <w:br/>
        <w:t>Their online shop, featuring Acknowledgement of Country plaques, remains a vital source of awareness and fundraising.</w:t>
      </w:r>
      <w:r>
        <w:br/>
      </w:r>
    </w:p>
    <w:p w14:paraId="4A2EC135" w14:textId="77777777" w:rsidR="007C0CD2" w:rsidRDefault="00000000">
      <w:r>
        <w:br/>
        <w:t xml:space="preserve">They acknowledge Ross House for providing affordable space that enables their work. </w:t>
      </w:r>
      <w:r>
        <w:br/>
        <w:t xml:space="preserve">ANTaR Victoria encourages community members to join their movement toward truth, </w:t>
      </w:r>
      <w:r>
        <w:lastRenderedPageBreak/>
        <w:t>Treaty, and justice.</w:t>
      </w:r>
      <w:r>
        <w:br/>
      </w:r>
    </w:p>
    <w:p w14:paraId="7EB6DF06" w14:textId="77777777" w:rsidR="007C0CD2" w:rsidRDefault="00000000">
      <w:r>
        <w:t>Image description: A person sits on another’s shoulders above a crowd holding an Australian Aboriginal Flag sign at a rally in Narrm.</w:t>
      </w:r>
    </w:p>
    <w:p w14:paraId="4896E20A" w14:textId="77777777" w:rsidR="007C0CD2" w:rsidRDefault="00000000">
      <w:pPr>
        <w:pStyle w:val="Heading2"/>
      </w:pPr>
      <w:r>
        <w:t>Assisi Aid Projects</w:t>
      </w:r>
    </w:p>
    <w:p w14:paraId="5F6A7305" w14:textId="77777777" w:rsidR="007C0CD2" w:rsidRDefault="00000000">
      <w:r>
        <w:br/>
        <w:t xml:space="preserve">Assisi Aid Projects works to advance gender equality and reduce poverty by supporting women’s economic empowerment in rural communities across the Asia-Pacific. </w:t>
      </w:r>
      <w:r>
        <w:br/>
        <w:t>Over the past year, the organisation worked with over 11,000 people across India, Nepal, and Indonesia, providing income opportunities, education, and gender equality programs.</w:t>
      </w:r>
      <w:r>
        <w:br/>
      </w:r>
    </w:p>
    <w:p w14:paraId="11CB7B68" w14:textId="77777777" w:rsidR="007C0CD2" w:rsidRDefault="00000000">
      <w:r>
        <w:br/>
        <w:t xml:space="preserve">A highlight was supporting three women entrepreneurs—Mrs Sakunthala, Mrs Poongodi, and Mrs Thangamma—who won an entrepreneurship award for their successful rice shop in rural India. </w:t>
      </w:r>
      <w:r>
        <w:br/>
        <w:t>Their story exemplifies the transformative power of women’s economic empowerment.</w:t>
      </w:r>
      <w:r>
        <w:br/>
      </w:r>
    </w:p>
    <w:p w14:paraId="464A1089" w14:textId="77777777" w:rsidR="007C0CD2" w:rsidRDefault="00000000">
      <w:r>
        <w:t>Image description: SWP Entrepreneurship Award recipients Mrs Sakunthala, Mrs Poongodi, and Mrs Thangamma stand side by side in colourful saris holding their award certificates.</w:t>
      </w:r>
    </w:p>
    <w:p w14:paraId="226923C0" w14:textId="77777777" w:rsidR="007C0CD2" w:rsidRDefault="00000000">
      <w:pPr>
        <w:pStyle w:val="Heading2"/>
      </w:pPr>
      <w:r>
        <w:t>Brain Injury Matters (BIM)</w:t>
      </w:r>
    </w:p>
    <w:p w14:paraId="368D3745" w14:textId="77777777" w:rsidR="007C0CD2" w:rsidRDefault="00000000">
      <w:r>
        <w:br/>
        <w:t xml:space="preserve">Despite funding uncertainty, Brain Injury Matters continued to thrive through its peer support model for people with acquired brain injury (ABI). </w:t>
      </w:r>
      <w:r>
        <w:br/>
        <w:t>The organisation farewelled long-time member Peter Persson, who established their statewide peer support group network, and welcomed new Committee member Nat Linke.</w:t>
      </w:r>
      <w:r>
        <w:br/>
      </w:r>
    </w:p>
    <w:p w14:paraId="628E2695" w14:textId="77777777" w:rsidR="007C0CD2" w:rsidRDefault="00000000">
      <w:r>
        <w:br/>
        <w:t xml:space="preserve">BIM partnered with Monash Health on “Precision TBI” research, created a video celebrating the International Day of People with Disability, </w:t>
      </w:r>
      <w:r>
        <w:br/>
        <w:t>and launched its first webinar on assistive technology. Members also contributed to consultations with Vic Health and Peter MacCallum Cancer Centre.</w:t>
      </w:r>
      <w:r>
        <w:br/>
      </w:r>
    </w:p>
    <w:p w14:paraId="026B1E24" w14:textId="77777777" w:rsidR="007C0CD2" w:rsidRDefault="00000000">
      <w:r>
        <w:br/>
        <w:t>Peer support and lived experience remain central to everything BIM does, helping ensure people with ABI stay connected, confident, and supported.</w:t>
      </w:r>
      <w:r>
        <w:br/>
      </w:r>
    </w:p>
    <w:p w14:paraId="626FEFCB" w14:textId="77777777" w:rsidR="007C0CD2" w:rsidRDefault="00000000">
      <w:r>
        <w:lastRenderedPageBreak/>
        <w:t>Image description: Members of BIM’s Peer Support Group in Frankston gathered for a group photo in a park setting.</w:t>
      </w:r>
    </w:p>
    <w:p w14:paraId="7B4F18BC" w14:textId="77777777" w:rsidR="007C0CD2" w:rsidRDefault="00000000">
      <w:pPr>
        <w:pStyle w:val="Heading2"/>
      </w:pPr>
      <w:r>
        <w:t>Inclusion Australia</w:t>
      </w:r>
    </w:p>
    <w:p w14:paraId="2474DAE9" w14:textId="77777777" w:rsidR="007C0CD2" w:rsidRDefault="00000000">
      <w:r>
        <w:br/>
        <w:t xml:space="preserve">In 2024–2025, Inclusion Australia celebrated its 70th year of advocacy for people with intellectual disability. </w:t>
      </w:r>
      <w:r>
        <w:br/>
        <w:t>The organisation refreshed its brand and launched ‘It’s Doctor Time!’, a national campaign encouraging people with intellectual disability to see their GP for a yearly health check.</w:t>
      </w:r>
      <w:r>
        <w:br/>
      </w:r>
    </w:p>
    <w:p w14:paraId="31FEE4CD" w14:textId="77777777" w:rsidR="007C0CD2" w:rsidRDefault="00000000">
      <w:r>
        <w:br/>
        <w:t xml:space="preserve">Policy Officer Luke Nelson represented Australia at the UN Conference on the Rights of Persons with Disabilities, presenting on the impact of artificial intelligence on people with intellectual disability. </w:t>
      </w:r>
      <w:r>
        <w:br/>
        <w:t>He described it as a career highlight and reaffirmed his lifelong commitment to advocacy and representation.</w:t>
      </w:r>
      <w:r>
        <w:br/>
      </w:r>
    </w:p>
    <w:p w14:paraId="1A9C633E" w14:textId="77777777" w:rsidR="007C0CD2" w:rsidRDefault="00000000">
      <w:r>
        <w:t>Image description: Inclusion Australia Policy Officer Luke Nelson giving his presentation at the UN.</w:t>
      </w:r>
    </w:p>
    <w:p w14:paraId="7C980209" w14:textId="77777777" w:rsidR="007C0CD2" w:rsidRDefault="00000000">
      <w:pPr>
        <w:pStyle w:val="Heading2"/>
      </w:pPr>
      <w:r>
        <w:t>Positive Powerful Parents (PPP)</w:t>
      </w:r>
    </w:p>
    <w:p w14:paraId="6E92FC2B" w14:textId="77777777" w:rsidR="007C0CD2" w:rsidRDefault="00000000">
      <w:r>
        <w:br/>
        <w:t xml:space="preserve">Positive Powerful Parents (PPP) had an exceptionally busy year, producing books, attending national and international events, and leading workshops for parents with disabilities. </w:t>
      </w:r>
      <w:r>
        <w:br/>
        <w:t>They won the Judges’ Choice Award at the Focus on Ability Film Festival for their short film ‘Compare the Parents’, and attended the Sundance Film Festival in the USA.</w:t>
      </w:r>
      <w:r>
        <w:br/>
      </w:r>
    </w:p>
    <w:p w14:paraId="17E0E2DA" w14:textId="77777777" w:rsidR="007C0CD2" w:rsidRDefault="00000000">
      <w:r>
        <w:br/>
        <w:t>PPP also celebrated Global Day of Parents, ran the Connecting and Sharing Parent Voices event in Queensland, and continued monthly Friendship Groups in Melbourne, Gippsland, and online.</w:t>
      </w:r>
      <w:r>
        <w:br/>
      </w:r>
    </w:p>
    <w:p w14:paraId="296B87F5" w14:textId="77777777" w:rsidR="007C0CD2" w:rsidRDefault="00000000">
      <w:r>
        <w:br/>
        <w:t xml:space="preserve">Image descriptions: </w:t>
      </w:r>
      <w:r>
        <w:br/>
        <w:t>1. PPP member-written books on display.</w:t>
      </w:r>
      <w:r>
        <w:br/>
        <w:t>2. PPP members stand by their banner at the Connecting and Sharing Parent Voices event in May.</w:t>
      </w:r>
      <w:r>
        <w:br/>
        <w:t>3. Heather and Romeo on a plane heading to Brisbane.</w:t>
      </w:r>
      <w:r>
        <w:br/>
        <w:t>4. A mother with a disability holding a sign: “I have rights to raise my children in my home with support.”</w:t>
      </w:r>
      <w:r>
        <w:br/>
        <w:t>5. Quote: “We are only human. Don’t judge parents trying their best.”</w:t>
      </w:r>
      <w:r>
        <w:br/>
      </w:r>
      <w:r>
        <w:lastRenderedPageBreak/>
        <w:t>6. Romeo at the Sundance Film Festival in January.</w:t>
      </w:r>
      <w:r>
        <w:br/>
      </w:r>
    </w:p>
    <w:sectPr w:rsidR="007C0CD2" w:rsidSect="00034616">
      <w:pgSz w:w="12240" w:h="15840"/>
      <w:pgMar w:top="1440" w:right="1800" w:bottom="1440" w:left="1800" w:header="720" w:footer="720" w:gutter="0"/>
      <w:cols w:space="720"/>
      <w:docGrid w:linePitch="360"/>
    </w:sectPr>
    <w:p w14:paraId="31417006" w14:textId="1B2F0865" w:rsidR="003423B0" w:rsidRDefault="00EA0B99">
      <w:pPr>
        <w:pStyle w:val="Heading1"/>
      </w:pPr>
      <w:r>
        <w:t>Member &amp; Tenant Stories (Part 2)</w:t>
      </w:r>
    </w:p>
    <w:p w14:paraId="3673550C" w14:textId="77777777" w:rsidR="003423B0" w:rsidRDefault="00EA0B99">
      <w:pPr>
        <w:pStyle w:val="Heading2"/>
      </w:pPr>
      <w:r>
        <w:t>Retina Australia</w:t>
      </w:r>
    </w:p>
    <w:p w14:paraId="0192700D" w14:textId="77777777" w:rsidR="003423B0" w:rsidRDefault="00EA0B99">
      <w:r>
        <w:br/>
      </w:r>
      <w:r>
        <w:t xml:space="preserve">Retina Australia is a national charitable organisation dedicated to supporting people affected by inherited retinal diseases (IRDs). </w:t>
      </w:r>
      <w:r>
        <w:br/>
        <w:t xml:space="preserve">As the peak national membership body for those affected by IRDs, Retina Australia provides an evidence-based information platform </w:t>
      </w:r>
      <w:r>
        <w:br/>
        <w:t>and facilitates peer support and research connections.</w:t>
      </w:r>
      <w:r>
        <w:br/>
      </w:r>
    </w:p>
    <w:p w14:paraId="69E14929" w14:textId="77777777" w:rsidR="003423B0" w:rsidRDefault="00EA0B99">
      <w:r>
        <w:br/>
        <w:t xml:space="preserve">In 2024–2025, Retina Australia invested $120,000 into two new IRD medical research projects: </w:t>
      </w:r>
      <w:r>
        <w:br/>
        <w:t xml:space="preserve">‘Therapies for currently untreatable autosomal recessive IRDs’ led by Professor Robyn Jamieson (Children’s Medical Research Institute) </w:t>
      </w:r>
      <w:r>
        <w:br/>
        <w:t>and ‘Advancing Usher syndrome type 1B gene therapy with split intein’ by Dr Jiang-Hui Wang (Centre for Eye Research Australia).</w:t>
      </w:r>
      <w:r>
        <w:br/>
      </w:r>
    </w:p>
    <w:p w14:paraId="02C08AB5" w14:textId="77777777" w:rsidR="003423B0" w:rsidRDefault="00EA0B99">
      <w:r>
        <w:br/>
        <w:t xml:space="preserve">The organisation contributed to national research publications and launched the Retina Australia Community Billboard — </w:t>
      </w:r>
      <w:r>
        <w:br/>
        <w:t xml:space="preserve">a collaboration with community organisations providing a calendar of activities and events that promote wellbeing and inclusion </w:t>
      </w:r>
      <w:r>
        <w:br/>
        <w:t>for people with low vision or blindness.</w:t>
      </w:r>
      <w:r>
        <w:br/>
      </w:r>
    </w:p>
    <w:p w14:paraId="2F95F468" w14:textId="77777777" w:rsidR="003423B0" w:rsidRDefault="00EA0B99">
      <w:r>
        <w:t>Image description: Members of Retina Australia and research partners at the launch of the Top 10 Research Priorities for Inherited Retinal Disease report.</w:t>
      </w:r>
    </w:p>
    <w:p w14:paraId="26CE0B88" w14:textId="77777777" w:rsidR="003423B0" w:rsidRDefault="00EA0B99">
      <w:pPr>
        <w:pStyle w:val="Heading2"/>
      </w:pPr>
      <w:r>
        <w:t>Society of Women Writers Victoria (SOWWV)</w:t>
      </w:r>
    </w:p>
    <w:p w14:paraId="499D3167" w14:textId="77777777" w:rsidR="003423B0" w:rsidRDefault="00EA0B99">
      <w:r>
        <w:br/>
        <w:t xml:space="preserve">The Society of Women Writers Victoria celebrated the launch of its new book, ‘Write On!’, documenting the organisation’s 50-year history. </w:t>
      </w:r>
      <w:r>
        <w:br/>
        <w:t>Researched and written by long-term members, the book was launched by patron Hazel Edwards in February 2025 at the Jenny Florence Room in Ross House.</w:t>
      </w:r>
      <w:r>
        <w:br/>
      </w:r>
    </w:p>
    <w:p w14:paraId="2E7D23D2" w14:textId="77777777" w:rsidR="003423B0" w:rsidRDefault="00EA0B99">
      <w:r>
        <w:br/>
        <w:t xml:space="preserve">Members shared insights into their writing process and reflected on the Society’s legacy, which includes many notable names in Australian literature. </w:t>
      </w:r>
      <w:r>
        <w:br/>
        <w:t xml:space="preserve">The launch included a handmade quilt raffle, refreshments, and time for connection among </w:t>
      </w:r>
      <w:r>
        <w:lastRenderedPageBreak/>
        <w:t>members, followed by two days of online literary events.</w:t>
      </w:r>
      <w:r>
        <w:br/>
      </w:r>
    </w:p>
    <w:p w14:paraId="11D3FC3E" w14:textId="77777777" w:rsidR="003423B0" w:rsidRDefault="00EA0B99">
      <w:r>
        <w:t>Image description: Members gather to launch SOWWV’s new book ‘Write On!’. Eight women stand in a line smiling at the camera, two holding copies of the book.</w:t>
      </w:r>
    </w:p>
    <w:p w14:paraId="0C809EE8" w14:textId="77777777" w:rsidR="003423B0" w:rsidRDefault="00EA0B99">
      <w:pPr>
        <w:pStyle w:val="Heading2"/>
      </w:pPr>
      <w:r>
        <w:t>Travellers Aid</w:t>
      </w:r>
    </w:p>
    <w:p w14:paraId="3D5CEF97" w14:textId="77777777" w:rsidR="003423B0" w:rsidRDefault="00EA0B99">
      <w:r>
        <w:br/>
        <w:t xml:space="preserve">During 2024–2025, Travellers Aid supported more than 90,000 people at festivals, events, Melbourne Airport, and transport hubs across Victoria. </w:t>
      </w:r>
      <w:r>
        <w:br/>
        <w:t>Their programs create accessibility and inclusion in public transport and public spaces.</w:t>
      </w:r>
      <w:r>
        <w:br/>
      </w:r>
    </w:p>
    <w:p w14:paraId="31604E5F" w14:textId="77777777" w:rsidR="003423B0" w:rsidRDefault="00EA0B99">
      <w:r>
        <w:br/>
        <w:t xml:space="preserve">Through the ‘Travelling in the Shoes of Others’ and Accessibility Awareness Workshops, participants gain first-hand understanding of the challenges </w:t>
      </w:r>
      <w:r>
        <w:br/>
        <w:t xml:space="preserve">faced by people with disability. Facilitated by people with lived experience, these workshops are transformative for participants from diverse sectors </w:t>
      </w:r>
      <w:r>
        <w:br/>
        <w:t>including transport, events, and community services.</w:t>
      </w:r>
      <w:r>
        <w:br/>
      </w:r>
    </w:p>
    <w:p w14:paraId="56AB562C" w14:textId="77777777" w:rsidR="003423B0" w:rsidRDefault="00EA0B99">
      <w:r>
        <w:br/>
        <w:t>Participants consistently describe the experience as “eye-opening” and “transformative,” helping to build empathy and long-term behavioural change.</w:t>
      </w:r>
      <w:r>
        <w:br/>
      </w:r>
    </w:p>
    <w:p w14:paraId="0615B0A7" w14:textId="77777777" w:rsidR="003423B0" w:rsidRDefault="00EA0B99">
      <w:r>
        <w:br/>
        <w:t xml:space="preserve">Image descriptions: </w:t>
      </w:r>
      <w:r>
        <w:br/>
        <w:t xml:space="preserve">1. Participant at a Travellers Aid Accessibility Awareness Workshop wears blackout glasses and uses a mobility cane. </w:t>
      </w:r>
      <w:r>
        <w:br/>
        <w:t xml:space="preserve">2. Workshop participants ride a tram during the ‘Travelling in the Shoes of Others’ session. </w:t>
      </w:r>
      <w:r>
        <w:br/>
        <w:t xml:space="preserve">3. Facilitators and participants discuss accessibility at Flinders Street Station. </w:t>
      </w:r>
      <w:r>
        <w:br/>
        <w:t>4. Group photo of participants smiling during the training.</w:t>
      </w:r>
      <w:r>
        <w:br/>
      </w:r>
    </w:p>
    <w:p w14:paraId="0926A1E8" w14:textId="77777777" w:rsidR="003423B0" w:rsidRDefault="00EA0B99">
      <w:pPr>
        <w:pStyle w:val="Heading2"/>
      </w:pPr>
      <w:r>
        <w:t>TreeProject</w:t>
      </w:r>
    </w:p>
    <w:p w14:paraId="2A1DED57" w14:textId="77777777" w:rsidR="003423B0" w:rsidRDefault="00EA0B99">
      <w:r>
        <w:br/>
        <w:t xml:space="preserve">TreeProject continued to empower community volunteers and landholders to restore Victoria’s landscapes. </w:t>
      </w:r>
      <w:r>
        <w:br/>
        <w:t>In 2024–2025, 390 growers raised 162,000 seedlings, and 86 landholders and Landcare groups participated in planting and regeneration projects.</w:t>
      </w:r>
      <w:r>
        <w:br/>
      </w:r>
    </w:p>
    <w:p w14:paraId="5926F4F3" w14:textId="77777777" w:rsidR="003423B0" w:rsidRDefault="00EA0B99">
      <w:r>
        <w:br/>
        <w:t xml:space="preserve">By connecting landholders directly with trained volunteer growers, TreeProject ensures </w:t>
      </w:r>
      <w:r>
        <w:lastRenderedPageBreak/>
        <w:t xml:space="preserve">each native seedling finds a meaningful home. </w:t>
      </w:r>
      <w:r>
        <w:br/>
        <w:t>Together they are creating wildlife corridors, protecting waterways, improving soil health, and fostering stronger community connections.</w:t>
      </w:r>
      <w:r>
        <w:br/>
      </w:r>
    </w:p>
    <w:p w14:paraId="46900005" w14:textId="77777777" w:rsidR="003423B0" w:rsidRDefault="00EA0B99">
      <w:r>
        <w:br/>
        <w:t xml:space="preserve">TreeProject extends gratitude to sponsors and supporters who enable its training programs and on-the-ground restoration projects </w:t>
      </w:r>
      <w:r>
        <w:br/>
        <w:t>across Victoria.</w:t>
      </w:r>
      <w:r>
        <w:br/>
      </w:r>
    </w:p>
    <w:p w14:paraId="1D5D8F51" w14:textId="77777777" w:rsidR="003423B0" w:rsidRDefault="00EA0B99">
      <w:r>
        <w:t>Image description: A large area of newly planted seedlings with a sign reading ‘TreeProject 1st Day Seedlings, treeproject.org.au’. Each seedling is protected by a cardboard tree guard.</w:t>
      </w:r>
    </w:p>
    <w:sectPr w:rsidR="003423B0" w:rsidSect="00034616">
      <w:pgSz w:w="12240" w:h="15840"/>
      <w:pgMar w:top="1440" w:right="1800" w:bottom="1440" w:left="1800" w:header="720" w:footer="720" w:gutter="0"/>
      <w:cols w:space="720"/>
      <w:docGrid w:linePitch="360"/>
    </w:sectPr>
    <w:p w14:paraId="41EE39A6" w14:textId="4B730024" w:rsidR="002A4441" w:rsidRDefault="00000000">
      <w:pPr>
        <w:pStyle w:val="Heading1"/>
      </w:pPr>
      <w:r>
        <w:t>Members &amp; Tenants Listings 2024–2025</w:t>
      </w:r>
    </w:p>
    <w:p w14:paraId="6B2661F4" w14:textId="77777777" w:rsidR="002A4441" w:rsidRDefault="00000000">
      <w:pPr>
        <w:pStyle w:val="Heading2"/>
      </w:pPr>
      <w:r>
        <w:t>Tenant Members</w:t>
      </w:r>
    </w:p>
    <w:p w14:paraId="3A88C6E0" w14:textId="77777777" w:rsidR="002A4441" w:rsidRDefault="00000000">
      <w:pPr>
        <w:pStyle w:val="ListBullet"/>
      </w:pPr>
      <w:r>
        <w:t>ABC Friends Victoria – Support the maintenance and advancement of the Australian Broadcasting Corporation.</w:t>
      </w:r>
    </w:p>
    <w:p w14:paraId="2C425552" w14:textId="77777777" w:rsidR="002A4441" w:rsidRDefault="00000000">
      <w:pPr>
        <w:pStyle w:val="ListBullet"/>
      </w:pPr>
      <w:r>
        <w:t>ABRISA Brazilian Association – Promote Brazilian culture and provide information for immigrants.</w:t>
      </w:r>
    </w:p>
    <w:p w14:paraId="07CFEB62" w14:textId="77777777" w:rsidR="002A4441" w:rsidRDefault="00000000">
      <w:pPr>
        <w:pStyle w:val="ListBullet"/>
      </w:pPr>
      <w:r>
        <w:t>AMIDA – Action for More Independence and Dignity in Accommodation for people with disabilities.</w:t>
      </w:r>
    </w:p>
    <w:p w14:paraId="4E85B1BE" w14:textId="77777777" w:rsidR="002A4441" w:rsidRDefault="00000000">
      <w:pPr>
        <w:pStyle w:val="ListBullet"/>
      </w:pPr>
      <w:r>
        <w:t>AMIDA - SARU (Self Advocacy Resource Unit) – Support Victorian self-advocacy groups run by and for people with an intellectual disability.</w:t>
      </w:r>
    </w:p>
    <w:p w14:paraId="7A00A721" w14:textId="77777777" w:rsidR="002A4441" w:rsidRDefault="00000000">
      <w:pPr>
        <w:pStyle w:val="ListBullet"/>
      </w:pPr>
      <w:r>
        <w:t>AMIDA Project PPP (Positive Powerful Parents) – A self-advocacy group run by and for parents with intellectual disability.</w:t>
      </w:r>
    </w:p>
    <w:p w14:paraId="0618866B" w14:textId="77777777" w:rsidR="002A4441" w:rsidRDefault="00000000">
      <w:pPr>
        <w:pStyle w:val="ListBullet"/>
      </w:pPr>
      <w:r>
        <w:t>AMIDA Project VATT (Voice at the Table) – Increase the presence of people with cognitive disabilities in decision-making spaces.</w:t>
      </w:r>
    </w:p>
    <w:p w14:paraId="75E959DC" w14:textId="77777777" w:rsidR="002A4441" w:rsidRDefault="00000000">
      <w:pPr>
        <w:pStyle w:val="ListBullet"/>
      </w:pPr>
      <w:r>
        <w:t>ANTaR Victoria – A grassroots organisation campaigning for justice in solidarity with Australia’s First Peoples.</w:t>
      </w:r>
    </w:p>
    <w:p w14:paraId="14294675" w14:textId="77777777" w:rsidR="002A4441" w:rsidRDefault="00000000">
      <w:pPr>
        <w:pStyle w:val="ListBullet"/>
      </w:pPr>
      <w:r>
        <w:t>Aspire Learning Resources – Develop competency-based training and assessment resources for VET.</w:t>
      </w:r>
    </w:p>
    <w:p w14:paraId="0E80C1F6" w14:textId="77777777" w:rsidR="002A4441" w:rsidRDefault="00000000">
      <w:pPr>
        <w:pStyle w:val="ListBullet"/>
      </w:pPr>
      <w:r>
        <w:t>Assisi Aid Projects – Support sustainable development work in southern India.</w:t>
      </w:r>
    </w:p>
    <w:p w14:paraId="7C9DAA78" w14:textId="77777777" w:rsidR="002A4441" w:rsidRDefault="00000000">
      <w:pPr>
        <w:pStyle w:val="ListBullet"/>
      </w:pPr>
      <w:r>
        <w:t>Australia China Friendship Society – Foster friendship between Australian and Chinese people.</w:t>
      </w:r>
    </w:p>
    <w:p w14:paraId="47A1AEF6" w14:textId="77777777" w:rsidR="002A4441" w:rsidRDefault="00000000">
      <w:pPr>
        <w:pStyle w:val="ListBullet"/>
      </w:pPr>
      <w:r>
        <w:t>Blind Citizens Australia (BCA) – National representative organisation of people who are blind or vision impaired.</w:t>
      </w:r>
    </w:p>
    <w:p w14:paraId="20C1E677" w14:textId="77777777" w:rsidR="002A4441" w:rsidRDefault="00000000">
      <w:pPr>
        <w:pStyle w:val="ListBullet"/>
      </w:pPr>
      <w:r>
        <w:t>Brain Injury Matters (BIM) – Self-advocacy for people with acquired brain injury.</w:t>
      </w:r>
    </w:p>
    <w:p w14:paraId="49B32791" w14:textId="77777777" w:rsidR="002A4441" w:rsidRDefault="00000000">
      <w:pPr>
        <w:pStyle w:val="ListBullet"/>
      </w:pPr>
      <w:r>
        <w:t>Care Leavers Australasia Network (CLAN) – Support, advocacy, research and training for people who grew up in orphanages, children’s homes, and foster care.</w:t>
      </w:r>
    </w:p>
    <w:p w14:paraId="7901B253" w14:textId="77777777" w:rsidR="002A4441" w:rsidRDefault="00000000">
      <w:pPr>
        <w:pStyle w:val="ListBullet"/>
      </w:pPr>
      <w:r>
        <w:t>Casal Catala de Victoria – Promote the customs and language of Catalonia.</w:t>
      </w:r>
    </w:p>
    <w:p w14:paraId="51231363" w14:textId="77777777" w:rsidR="002A4441" w:rsidRDefault="00000000">
      <w:pPr>
        <w:pStyle w:val="ListBullet"/>
      </w:pPr>
      <w:r>
        <w:t>Charles Bonnet Syndrome Foundation – Assist people affected by Charles Bonnet Syndrome and raise awareness about this condition.</w:t>
      </w:r>
    </w:p>
    <w:p w14:paraId="49AB92E8" w14:textId="77777777" w:rsidR="002A4441" w:rsidRDefault="00000000">
      <w:pPr>
        <w:pStyle w:val="ListBullet"/>
      </w:pPr>
      <w:r>
        <w:t>Collective of Self Help Groups (COSHG) – A network of self-help and social action groups made up of and controlled by those directly affected by specific issues.</w:t>
      </w:r>
    </w:p>
    <w:p w14:paraId="562FB53B" w14:textId="77777777" w:rsidR="002A4441" w:rsidRDefault="00000000">
      <w:pPr>
        <w:pStyle w:val="ListBullet"/>
      </w:pPr>
      <w:r>
        <w:t>Deafblind Victoria – Increase awareness and advocate to improve quality of life for those who are deafblind.</w:t>
      </w:r>
    </w:p>
    <w:p w14:paraId="7F48884C" w14:textId="77777777" w:rsidR="002A4441" w:rsidRDefault="00000000">
      <w:pPr>
        <w:pStyle w:val="ListBullet"/>
      </w:pPr>
      <w:r>
        <w:t>Disability Discrimination Legal Service (DDLS) – Work to eliminate discrimination against people with disabilities.</w:t>
      </w:r>
    </w:p>
    <w:p w14:paraId="1CA1D315" w14:textId="77777777" w:rsidR="002A4441" w:rsidRDefault="00000000">
      <w:pPr>
        <w:pStyle w:val="ListBullet"/>
      </w:pPr>
      <w:r>
        <w:t>Disability Resources Centre – Provide individual advocacy for adults with a disability across metropolitan Melbourne.</w:t>
      </w:r>
    </w:p>
    <w:p w14:paraId="072B8FB2" w14:textId="77777777" w:rsidR="002A4441" w:rsidRDefault="00000000">
      <w:pPr>
        <w:pStyle w:val="ListBullet"/>
      </w:pPr>
      <w:r>
        <w:t>Disabled Wintersport Australia – Provide opportunities for people with disabilities to enjoy winter sports in Australia’s Snowy Mountains.</w:t>
      </w:r>
    </w:p>
    <w:p w14:paraId="2D344295" w14:textId="77777777" w:rsidR="002A4441" w:rsidRDefault="00000000">
      <w:pPr>
        <w:pStyle w:val="ListBullet"/>
      </w:pPr>
      <w:r>
        <w:lastRenderedPageBreak/>
        <w:t>Elder Rights Advocacy (ERA) – Support older people and their families regarding aged care services.</w:t>
      </w:r>
    </w:p>
    <w:p w14:paraId="48EB1A55" w14:textId="77777777" w:rsidR="002A4441" w:rsidRDefault="00000000">
      <w:pPr>
        <w:pStyle w:val="ListBullet"/>
      </w:pPr>
      <w:r>
        <w:t>Hand Knit &amp; Crochet Guild – Promote community involvement, advocacy, and self-help through knitting and crochet.</w:t>
      </w:r>
    </w:p>
    <w:p w14:paraId="7E5DFE4D" w14:textId="77777777" w:rsidR="002A4441" w:rsidRDefault="00000000">
      <w:pPr>
        <w:pStyle w:val="ListBullet"/>
      </w:pPr>
      <w:r>
        <w:t>Housing for the Aged Action Group (HAAG) – Work to alleviate housing-related poverty for older Australians.</w:t>
      </w:r>
    </w:p>
    <w:p w14:paraId="76F1BE7D" w14:textId="77777777" w:rsidR="002A4441" w:rsidRDefault="00000000">
      <w:pPr>
        <w:pStyle w:val="ListBullet"/>
      </w:pPr>
      <w:r>
        <w:t>Inclusion Australia – The national voice for Australians with intellectual disability.</w:t>
      </w:r>
    </w:p>
    <w:p w14:paraId="3325BE9E" w14:textId="77777777" w:rsidR="002A4441" w:rsidRDefault="00000000">
      <w:pPr>
        <w:pStyle w:val="ListBullet"/>
      </w:pPr>
      <w:r>
        <w:t>IndianCare – Advocate for welfare and wellbeing needs of South Asian communities in Victoria.</w:t>
      </w:r>
    </w:p>
    <w:p w14:paraId="4A0E7AF4" w14:textId="77777777" w:rsidR="002A4441" w:rsidRDefault="00000000">
      <w:pPr>
        <w:pStyle w:val="ListBullet"/>
      </w:pPr>
      <w:r>
        <w:t>Lotus Group Projects Inc – Self-help group for people with acquired brain injuries and their supporters.</w:t>
      </w:r>
    </w:p>
    <w:p w14:paraId="288FCE64" w14:textId="77777777" w:rsidR="002A4441" w:rsidRDefault="00000000">
      <w:pPr>
        <w:pStyle w:val="ListBullet"/>
      </w:pPr>
      <w:r>
        <w:t>Mixed Nuts Media – Not-for-profit media and arts organisation run by and for people with psychiatric disability.</w:t>
      </w:r>
    </w:p>
    <w:p w14:paraId="2FED8D73" w14:textId="77777777" w:rsidR="002A4441" w:rsidRDefault="00000000">
      <w:pPr>
        <w:pStyle w:val="ListBullet"/>
      </w:pPr>
      <w:r>
        <w:t>Public Transport Users Association (PTUA) – Represent passengers on all forms of public transport.</w:t>
      </w:r>
    </w:p>
    <w:p w14:paraId="47583451" w14:textId="77777777" w:rsidR="002A4441" w:rsidRDefault="00000000">
      <w:pPr>
        <w:pStyle w:val="ListBullet"/>
      </w:pPr>
      <w:r>
        <w:t>Reinforce – Educate and advocate for the rights of people with intellectual disability.</w:t>
      </w:r>
    </w:p>
    <w:p w14:paraId="1DDBE277" w14:textId="77777777" w:rsidR="002A4441" w:rsidRDefault="00000000">
      <w:pPr>
        <w:pStyle w:val="ListBullet"/>
      </w:pPr>
      <w:r>
        <w:t>Retina Australia – Provide support and services to people adjusting to vision loss.</w:t>
      </w:r>
    </w:p>
    <w:p w14:paraId="178BBD4F" w14:textId="77777777" w:rsidR="002A4441" w:rsidRDefault="00000000">
      <w:pPr>
        <w:pStyle w:val="ListBullet"/>
      </w:pPr>
      <w:r>
        <w:t>RISE: Refugees, Survivors and Ex-Detainees – Run by refugees, providing mutual aid, advocacy, and training.</w:t>
      </w:r>
    </w:p>
    <w:p w14:paraId="66EA3D83" w14:textId="77777777" w:rsidR="002A4441" w:rsidRDefault="00000000">
      <w:pPr>
        <w:pStyle w:val="ListBullet"/>
      </w:pPr>
      <w:r>
        <w:t>Schizy Inc – Artist collective and advocacy organisation for creatives with lived experience of diverse mental health realities.</w:t>
      </w:r>
    </w:p>
    <w:p w14:paraId="4346C52C" w14:textId="77777777" w:rsidR="002A4441" w:rsidRDefault="00000000">
      <w:pPr>
        <w:pStyle w:val="ListBullet"/>
      </w:pPr>
      <w:r>
        <w:t>Slavic Welfare Association – Support refugees, migrants, and Slavic communities in settlement.</w:t>
      </w:r>
    </w:p>
    <w:p w14:paraId="0D07091F" w14:textId="77777777" w:rsidR="002A4441" w:rsidRDefault="00000000">
      <w:pPr>
        <w:pStyle w:val="ListBullet"/>
      </w:pPr>
      <w:r>
        <w:t>STAR – Victorian Action on Intellectual Disability – Advocate for rights of people with intellectual disability and their families.</w:t>
      </w:r>
    </w:p>
    <w:p w14:paraId="61F59F76" w14:textId="77777777" w:rsidR="002A4441" w:rsidRDefault="00000000">
      <w:pPr>
        <w:pStyle w:val="ListBullet"/>
      </w:pPr>
      <w:r>
        <w:t>Thirrili – Provide critical supports to Aboriginal and Torres Strait Islander peoples experiencing grief, loss, and trauma.</w:t>
      </w:r>
    </w:p>
    <w:p w14:paraId="26F34A5C" w14:textId="77777777" w:rsidR="002A4441" w:rsidRDefault="00000000">
      <w:pPr>
        <w:pStyle w:val="ListBullet"/>
      </w:pPr>
      <w:r>
        <w:t>TreeProject – Grow and plant native trees across Victoria to restore environments.</w:t>
      </w:r>
    </w:p>
    <w:p w14:paraId="5E7872C1" w14:textId="77777777" w:rsidR="002A4441" w:rsidRDefault="00000000">
      <w:pPr>
        <w:pStyle w:val="ListBullet"/>
      </w:pPr>
      <w:r>
        <w:t>Victorian Drama League – Support community theatre and amateur actors across Victoria.</w:t>
      </w:r>
    </w:p>
    <w:p w14:paraId="4DD72CF4" w14:textId="77777777" w:rsidR="002A4441" w:rsidRDefault="00000000">
      <w:pPr>
        <w:pStyle w:val="ListBullet"/>
      </w:pPr>
      <w:r>
        <w:t>Woor-Dungin – Enable Indigenous organisations to achieve self-determination and access essential resources.</w:t>
      </w:r>
    </w:p>
    <w:p w14:paraId="52E47A7C" w14:textId="77777777" w:rsidR="002A4441" w:rsidRDefault="00000000">
      <w:pPr>
        <w:pStyle w:val="Heading2"/>
      </w:pPr>
      <w:r>
        <w:t>Tenant Associate Members</w:t>
      </w:r>
    </w:p>
    <w:p w14:paraId="223BCBD4" w14:textId="77777777" w:rsidR="002A4441" w:rsidRDefault="00000000">
      <w:pPr>
        <w:pStyle w:val="ListBullet"/>
      </w:pPr>
      <w:r>
        <w:t>Aboriginal Literacy Foundation – Focus on literacy and numeracy education for Indigenous children.</w:t>
      </w:r>
    </w:p>
    <w:p w14:paraId="6B074341" w14:textId="77777777" w:rsidR="002A4441" w:rsidRDefault="00000000">
      <w:pPr>
        <w:pStyle w:val="ListBullet"/>
      </w:pPr>
      <w:r>
        <w:t>Economic Indicator Services – Advocate for fairer taxation policies.</w:t>
      </w:r>
    </w:p>
    <w:p w14:paraId="10ABFA25" w14:textId="77777777" w:rsidR="002A4441" w:rsidRDefault="00000000">
      <w:pPr>
        <w:pStyle w:val="ListBullet"/>
      </w:pPr>
      <w:r>
        <w:t>Mac Advice – Provide IT consultancy, training, and support services.</w:t>
      </w:r>
    </w:p>
    <w:p w14:paraId="30A815B7" w14:textId="77777777" w:rsidR="002A4441" w:rsidRDefault="00000000">
      <w:pPr>
        <w:pStyle w:val="Heading2"/>
      </w:pPr>
      <w:r>
        <w:t>Commercial Tenants</w:t>
      </w:r>
    </w:p>
    <w:p w14:paraId="3B55D0C4" w14:textId="77777777" w:rsidR="002A4441" w:rsidRDefault="00000000">
      <w:pPr>
        <w:pStyle w:val="ListBullet"/>
      </w:pPr>
      <w:r>
        <w:t>Dukes Coffee Roasters – Specialty coffee roaster supporting local producers.</w:t>
      </w:r>
    </w:p>
    <w:p w14:paraId="6636CD63" w14:textId="77777777" w:rsidR="002A4441" w:rsidRDefault="00000000">
      <w:pPr>
        <w:pStyle w:val="ListBullet"/>
      </w:pPr>
      <w:r>
        <w:t>Degraves Street Recycling Facility – Promote sustainable waste and recycling practices in the café precinct.</w:t>
      </w:r>
    </w:p>
    <w:p w14:paraId="5F72352A" w14:textId="77777777" w:rsidR="002A4441" w:rsidRDefault="00000000">
      <w:pPr>
        <w:pStyle w:val="ListBullet"/>
      </w:pPr>
      <w:r>
        <w:lastRenderedPageBreak/>
        <w:t>Melbourne Winery – Melbourne CBD’s first urban winery, opened in partnership with Scotchmans Hill.</w:t>
      </w:r>
    </w:p>
    <w:p w14:paraId="3B6E832B" w14:textId="77777777" w:rsidR="002A4441" w:rsidRDefault="00000000">
      <w:pPr>
        <w:pStyle w:val="Heading2"/>
      </w:pPr>
      <w:r>
        <w:t>Members (Non-Tenants)</w:t>
      </w:r>
    </w:p>
    <w:p w14:paraId="19AAEC94" w14:textId="77777777" w:rsidR="002A4441" w:rsidRDefault="00000000">
      <w:pPr>
        <w:pStyle w:val="ListBullet"/>
      </w:pPr>
      <w:r>
        <w:t>Apple Users Society of Melbourne – Provide help for Apple computer users.</w:t>
      </w:r>
    </w:p>
    <w:p w14:paraId="4D42A914" w14:textId="77777777" w:rsidR="002A4441" w:rsidRDefault="00000000">
      <w:pPr>
        <w:pStyle w:val="ListBullet"/>
      </w:pPr>
      <w:r>
        <w:t>Aussie Hands – Support and encourage individuals with hand differences.</w:t>
      </w:r>
    </w:p>
    <w:p w14:paraId="115D50C4" w14:textId="77777777" w:rsidR="002A4441" w:rsidRDefault="00000000">
      <w:pPr>
        <w:pStyle w:val="ListBullet"/>
      </w:pPr>
      <w:r>
        <w:t>Blueprint for Free Speech – Research freedom of expression laws worldwide.</w:t>
      </w:r>
    </w:p>
    <w:p w14:paraId="43F02347" w14:textId="77777777" w:rsidR="002A4441" w:rsidRDefault="00000000">
      <w:pPr>
        <w:pStyle w:val="ListBullet"/>
      </w:pPr>
      <w:r>
        <w:t>Climate and Health Alliance (CAHA) – Australia’s peak body on climate and health.</w:t>
      </w:r>
    </w:p>
    <w:p w14:paraId="6E863DD8" w14:textId="77777777" w:rsidR="002A4441" w:rsidRDefault="00000000">
      <w:pPr>
        <w:pStyle w:val="ListBullet"/>
      </w:pPr>
      <w:r>
        <w:t>Disability Advocacy Network Australia (DANA) – Represent independent disability advocacy organisations.</w:t>
      </w:r>
    </w:p>
    <w:p w14:paraId="2EFF8C9E" w14:textId="77777777" w:rsidR="002A4441" w:rsidRDefault="00000000">
      <w:pPr>
        <w:pStyle w:val="ListBullet"/>
      </w:pPr>
      <w:r>
        <w:t>Deaf Victoria – Advocate for deaf and hard of hearing Victorians to increase access to services and education.</w:t>
      </w:r>
    </w:p>
    <w:p w14:paraId="1CC25AB3" w14:textId="77777777" w:rsidR="002A4441" w:rsidRDefault="00000000">
      <w:pPr>
        <w:pStyle w:val="ListBullet"/>
      </w:pPr>
      <w:r>
        <w:t>East West Foundation Australia (TEWFA) – Provide health, education, and social justice for communities in Tamil Nadu, India.</w:t>
      </w:r>
    </w:p>
    <w:p w14:paraId="671E3B93" w14:textId="77777777" w:rsidR="002A4441" w:rsidRDefault="00000000">
      <w:pPr>
        <w:pStyle w:val="ListBullet"/>
      </w:pPr>
      <w:r>
        <w:t>Federation of Spanish Speaking Senior Citizens – Support and provide advice for senior Spanish-speaking citizens.</w:t>
      </w:r>
    </w:p>
    <w:p w14:paraId="0DE0593C" w14:textId="77777777" w:rsidR="002A4441" w:rsidRDefault="00000000">
      <w:pPr>
        <w:pStyle w:val="ListBullet"/>
      </w:pPr>
      <w:r>
        <w:t>Filipino Community Council of Victoria (FCCVi) – Peak body supporting Filipino-Australian communities across Victoria.</w:t>
      </w:r>
    </w:p>
    <w:p w14:paraId="72CC1CAC" w14:textId="77777777" w:rsidR="002A4441" w:rsidRDefault="00000000">
      <w:pPr>
        <w:pStyle w:val="ListBullet"/>
      </w:pPr>
      <w:r>
        <w:t>Final Exit Victoria – Advocate for end-of-life rights and law reform.</w:t>
      </w:r>
    </w:p>
    <w:p w14:paraId="1B74F670" w14:textId="77777777" w:rsidR="002A4441" w:rsidRDefault="00000000">
      <w:pPr>
        <w:pStyle w:val="ListBullet"/>
      </w:pPr>
      <w:r>
        <w:t>Futures Foundation – Promote understanding of the future through research and education.</w:t>
      </w:r>
    </w:p>
    <w:p w14:paraId="711ED537" w14:textId="77777777" w:rsidR="002A4441" w:rsidRDefault="00000000">
      <w:pPr>
        <w:pStyle w:val="ListBullet"/>
      </w:pPr>
      <w:r>
        <w:t>Humanists Australia – Support inclusive Humanist communities nationwide.</w:t>
      </w:r>
    </w:p>
    <w:p w14:paraId="46E69777" w14:textId="77777777" w:rsidR="002A4441" w:rsidRDefault="00000000">
      <w:pPr>
        <w:pStyle w:val="ListBullet"/>
      </w:pPr>
      <w:r>
        <w:t>Indo-China Ethnic Chinese Association – Support members through settlement advice and referrals.</w:t>
      </w:r>
    </w:p>
    <w:p w14:paraId="174D8D12" w14:textId="77777777" w:rsidR="002A4441" w:rsidRDefault="00000000">
      <w:pPr>
        <w:pStyle w:val="ListBullet"/>
      </w:pPr>
      <w:r>
        <w:t>Melbourne Esperanto Association – Promote and teach the international language Esperanto.</w:t>
      </w:r>
    </w:p>
    <w:p w14:paraId="1529A10A" w14:textId="77777777" w:rsidR="002A4441" w:rsidRDefault="00000000">
      <w:pPr>
        <w:pStyle w:val="ListBullet"/>
      </w:pPr>
      <w:r>
        <w:t>Narcolepsy and Overwhelming Daytime Sleep Society (NODSS) – Support for people with sleep disorders.</w:t>
      </w:r>
    </w:p>
    <w:p w14:paraId="7913CAA1" w14:textId="77777777" w:rsidR="002A4441" w:rsidRDefault="00000000">
      <w:pPr>
        <w:pStyle w:val="ListBullet"/>
      </w:pPr>
      <w:r>
        <w:t>National Council of Women of Victoria – Encourage women’s participation in all aspects of community life.</w:t>
      </w:r>
    </w:p>
    <w:p w14:paraId="07518611" w14:textId="77777777" w:rsidR="002A4441" w:rsidRDefault="00000000">
      <w:pPr>
        <w:pStyle w:val="ListBullet"/>
      </w:pPr>
      <w:r>
        <w:t>Open Food Network – Advise and advocate for community food enterprises.</w:t>
      </w:r>
    </w:p>
    <w:p w14:paraId="5D90EC27" w14:textId="77777777" w:rsidR="002A4441" w:rsidRDefault="00000000">
      <w:pPr>
        <w:pStyle w:val="ListBullet"/>
      </w:pPr>
      <w:r>
        <w:t>Post Polio Victoria – Advocate for people affected by Polio.</w:t>
      </w:r>
    </w:p>
    <w:p w14:paraId="1BC073EE" w14:textId="77777777" w:rsidR="002A4441" w:rsidRDefault="00000000">
      <w:pPr>
        <w:pStyle w:val="ListBullet"/>
      </w:pPr>
      <w:r>
        <w:t>Public Interest Library Foundation – Promote access to information of public interest.</w:t>
      </w:r>
    </w:p>
    <w:p w14:paraId="412C2A2F" w14:textId="77777777" w:rsidR="002A4441" w:rsidRDefault="00000000">
      <w:pPr>
        <w:pStyle w:val="ListBullet"/>
      </w:pPr>
      <w:r>
        <w:t>Slavery Links Australia – Work to promote recognition of modern slavery and policy action.</w:t>
      </w:r>
    </w:p>
    <w:p w14:paraId="565B13CE" w14:textId="77777777" w:rsidR="002A4441" w:rsidRDefault="00000000">
      <w:pPr>
        <w:pStyle w:val="ListBullet"/>
      </w:pPr>
      <w:r>
        <w:t>Southern Rivers Community Services – Assist refugees from West Africa to find employment and independence.</w:t>
      </w:r>
    </w:p>
    <w:p w14:paraId="7F13B1A7" w14:textId="77777777" w:rsidR="002A4441" w:rsidRDefault="00000000">
      <w:pPr>
        <w:pStyle w:val="ListBullet"/>
      </w:pPr>
      <w:r>
        <w:t>Sunflower Foundation – Fund education and empowerment for girls and young women.</w:t>
      </w:r>
    </w:p>
    <w:p w14:paraId="3193627C" w14:textId="77777777" w:rsidR="002A4441" w:rsidRDefault="00000000">
      <w:pPr>
        <w:pStyle w:val="ListBullet"/>
      </w:pPr>
      <w:r>
        <w:t>Timorese Association of Victoria – Promote East Timorese culture through community activities.</w:t>
      </w:r>
    </w:p>
    <w:p w14:paraId="7E35EA9D" w14:textId="77777777" w:rsidR="002A4441" w:rsidRDefault="00000000">
      <w:pPr>
        <w:pStyle w:val="ListBullet"/>
      </w:pPr>
      <w:r>
        <w:t>Travellers Aid – Empower people with travel challenges to connect and participate.</w:t>
      </w:r>
    </w:p>
    <w:p w14:paraId="75767262" w14:textId="77777777" w:rsidR="002A4441" w:rsidRDefault="00000000">
      <w:pPr>
        <w:pStyle w:val="ListBullet"/>
      </w:pPr>
      <w:r>
        <w:t>U3A Melbourne City – Provide learning and social opportunities for members aged 50+.</w:t>
      </w:r>
    </w:p>
    <w:p w14:paraId="5C0F026D" w14:textId="77777777" w:rsidR="002A4441" w:rsidRDefault="00000000">
      <w:pPr>
        <w:pStyle w:val="ListBullet"/>
      </w:pPr>
      <w:r>
        <w:lastRenderedPageBreak/>
        <w:t>Vegan Australia – Advocate for animal rights and promote veganism.</w:t>
      </w:r>
    </w:p>
    <w:p w14:paraId="46DCEDEF" w14:textId="77777777" w:rsidR="002A4441" w:rsidRDefault="00000000">
      <w:pPr>
        <w:pStyle w:val="ListBullet"/>
      </w:pPr>
      <w:r>
        <w:t>Victoria Forest Alliance – Coalition of grassroots forest protection groups across Victoria.</w:t>
      </w:r>
    </w:p>
    <w:p w14:paraId="24A0B79A" w14:textId="77777777" w:rsidR="002A4441" w:rsidRDefault="00000000">
      <w:pPr>
        <w:pStyle w:val="ListBullet"/>
      </w:pPr>
      <w:r>
        <w:t>Victoria Homicide Victims Group – Provide support and services to victims of crime who may be at risk of emotional and psychological harm.</w:t>
      </w:r>
    </w:p>
    <w:p w14:paraId="44B05740" w14:textId="77777777" w:rsidR="002A4441" w:rsidRDefault="00000000">
      <w:pPr>
        <w:pStyle w:val="ListBullet"/>
      </w:pPr>
      <w:r>
        <w:t>CALXA Australia – Provide financial reporting tools for community organisations.</w:t>
      </w:r>
    </w:p>
    <w:p w14:paraId="3C1016F4" w14:textId="77777777" w:rsidR="002A4441" w:rsidRDefault="00000000">
      <w:pPr>
        <w:pStyle w:val="ListBullet"/>
      </w:pPr>
      <w:r>
        <w:t>Non Profit Training – Support professional development and governance for NFPs.</w:t>
      </w:r>
    </w:p>
    <w:p w14:paraId="504D6D46" w14:textId="77777777" w:rsidR="002A4441" w:rsidRDefault="00000000">
      <w:pPr>
        <w:pStyle w:val="ListBullet"/>
      </w:pPr>
      <w:r>
        <w:t>River Basin Management Society – Advance knowledge and practice in catchment and waterway management.</w:t>
      </w:r>
    </w:p>
    <w:p w14:paraId="45660014" w14:textId="77777777" w:rsidR="002A4441" w:rsidRDefault="00000000">
      <w:pPr>
        <w:pStyle w:val="ListBullet"/>
      </w:pPr>
      <w:r>
        <w:t>Society of Women Writers Victoria – Support women writers through workshops and events.</w:t>
      </w:r>
    </w:p>
    <w:p w14:paraId="751DDD73" w14:textId="77777777" w:rsidR="002A4441" w:rsidRDefault="00000000">
      <w:pPr>
        <w:pStyle w:val="ListBullet"/>
      </w:pPr>
      <w:r>
        <w:t>Understanding Literature Group – Encourage literary appreciation and analysis.</w:t>
      </w:r>
    </w:p>
    <w:p w14:paraId="15C56AFC" w14:textId="77777777" w:rsidR="002A4441" w:rsidRDefault="00000000">
      <w:pPr>
        <w:pStyle w:val="Heading2"/>
      </w:pPr>
      <w:r>
        <w:t>Welcomed and Said Goodbye To</w:t>
      </w:r>
    </w:p>
    <w:p w14:paraId="51A5EFBB" w14:textId="77777777" w:rsidR="002A4441" w:rsidRDefault="00000000">
      <w:r>
        <w:br/>
        <w:t xml:space="preserve">Welcomed: Filipino Community Council of Victoria (members), Disability Advocacy Network Australia (member), Thirrili (tenant). </w:t>
      </w:r>
      <w:r>
        <w:br/>
        <w:t>Said goodbye to: Inclusion Australia (tenant), Melbourne Esperanto Association, and Narcolepsy and Overwhelming Daytime Sleep Society.</w:t>
      </w:r>
      <w:r>
        <w:br/>
      </w:r>
    </w:p>
    <w:p w14:paraId="65EABCE3" w14:textId="77777777" w:rsidR="002A4441" w:rsidRDefault="00000000">
      <w:r>
        <w:br/>
        <w:t>Image descriptions:</w:t>
      </w:r>
      <w:r>
        <w:br/>
        <w:t>1. Members of the Filipino Community Council of Victoria standing in the Ross House stairwell under a sign reading “Ross House: The Community in Action.”</w:t>
      </w:r>
      <w:r>
        <w:br/>
        <w:t>2. Housing for the Aged Action Group banner reading “Housing for Older People: It’s a Right Not a Privilege. HAAG 40 Years Strong.”</w:t>
      </w:r>
      <w:r>
        <w:br/>
      </w:r>
    </w:p>
    <w:sectPr w:rsidR="002A4441" w:rsidSect="00034616">
      <w:pgSz w:w="12240" w:h="15840"/>
      <w:pgMar w:top="1440" w:right="1800" w:bottom="1440" w:left="1800" w:header="720" w:footer="720" w:gutter="0"/>
      <w:cols w:space="720"/>
      <w:docGrid w:linePitch="360"/>
    </w:sectPr>
    <w:p w14:paraId="00078E4A" w14:textId="3902A1C5" w:rsidR="00894117" w:rsidRDefault="00000000">
      <w:pPr>
        <w:pStyle w:val="Heading1"/>
      </w:pPr>
      <w:r>
        <w:t>Treasurer &amp; Financial Reports</w:t>
      </w:r>
    </w:p>
    <w:p w14:paraId="3CEA50C6" w14:textId="77777777" w:rsidR="00894117" w:rsidRDefault="00000000">
      <w:pPr>
        <w:pStyle w:val="Heading2"/>
      </w:pPr>
      <w:r>
        <w:t>Treasurer’s Report</w:t>
      </w:r>
    </w:p>
    <w:p w14:paraId="04299600" w14:textId="77777777" w:rsidR="00894117" w:rsidRDefault="00000000">
      <w:r>
        <w:br/>
        <w:t xml:space="preserve">The 2025 financial year closed with the implementation of one of Ross House Association’s key strategic objectives – </w:t>
      </w:r>
      <w:r>
        <w:br/>
        <w:t xml:space="preserve">Future Sustainability – ensuring RHA is financially viable with the opening of the Melbourne Winery on the ground floor. </w:t>
      </w:r>
      <w:r>
        <w:br/>
        <w:t xml:space="preserve">This new commercial tenant strengthens RHA’s financial position and supports the continued provision of affordable spaces </w:t>
      </w:r>
      <w:r>
        <w:br/>
        <w:t>for not-for-profits in the City of Melbourne.</w:t>
      </w:r>
      <w:r>
        <w:br/>
      </w:r>
    </w:p>
    <w:p w14:paraId="4A6C257D" w14:textId="77777777" w:rsidR="00894117" w:rsidRDefault="00000000">
      <w:r>
        <w:br/>
        <w:t xml:space="preserve">Despite delays in the opening of the Melbourne Winery, the Association achieved better-than-expected results and completed </w:t>
      </w:r>
      <w:r>
        <w:br/>
        <w:t>all building improvements projected in the previous financial year. Key financial achievements include:</w:t>
      </w:r>
      <w:r>
        <w:br/>
      </w:r>
    </w:p>
    <w:p w14:paraId="31E6FBAF" w14:textId="77777777" w:rsidR="00894117" w:rsidRDefault="00000000">
      <w:r>
        <w:t>1. Commercialisation project: Melbourne Winery opened April 2025.</w:t>
      </w:r>
    </w:p>
    <w:p w14:paraId="05524929" w14:textId="77777777" w:rsidR="00894117" w:rsidRDefault="00000000">
      <w:r>
        <w:t>2. Office rental maintained at or above 97% occupancy.</w:t>
      </w:r>
    </w:p>
    <w:p w14:paraId="40CD628A" w14:textId="77777777" w:rsidR="00894117" w:rsidRDefault="00000000">
      <w:r>
        <w:t>3. Meeting room income exceeded budget projections, boosted by TagVenue advertising.</w:t>
      </w:r>
    </w:p>
    <w:p w14:paraId="224A2E43" w14:textId="77777777" w:rsidR="00894117" w:rsidRDefault="00000000">
      <w:r>
        <w:br/>
        <w:t xml:space="preserve">Capital improvements planned for the next financial year include a full refurbishment of Level 3 bathroom facilities </w:t>
      </w:r>
      <w:r>
        <w:br/>
        <w:t>(March–April 2026) and the commencement of the Ross House Website Upgrade Project in May 2026.</w:t>
      </w:r>
      <w:r>
        <w:br/>
      </w:r>
    </w:p>
    <w:p w14:paraId="12DD89EC" w14:textId="77777777" w:rsidR="00894117" w:rsidRDefault="00000000">
      <w:r>
        <w:t>Image description: Sandy Jeffs of Schizy Inc addresses the room during a Ross House winter event celebrating Disability Pride Month.</w:t>
      </w:r>
    </w:p>
    <w:p w14:paraId="5800E472" w14:textId="77777777" w:rsidR="00894117" w:rsidRDefault="00000000">
      <w:pPr>
        <w:pStyle w:val="Heading2"/>
      </w:pPr>
      <w:r>
        <w:t>Financial Overview</w:t>
      </w:r>
    </w:p>
    <w:p w14:paraId="3548CEB8" w14:textId="77777777" w:rsidR="00894117" w:rsidRDefault="00000000">
      <w:r>
        <w:br/>
        <w:t>Operational Surplus (excluding depreciation): $77,136</w:t>
      </w:r>
      <w:r>
        <w:br/>
        <w:t>Depreciation: $201,894</w:t>
      </w:r>
      <w:r>
        <w:br/>
        <w:t>Profit (Loss): A loss of $124,758 when accounting for depreciation.</w:t>
      </w:r>
      <w:r>
        <w:br/>
        <w:t>Reserves: $693,794 (expected to reduce to $550,000 following Level 3 refurbishment).</w:t>
      </w:r>
      <w:r>
        <w:br/>
        <w:t>Income: $1,212,737 in 2025, up from $1,025,717 in 2024.</w:t>
      </w:r>
      <w:r>
        <w:br/>
      </w:r>
    </w:p>
    <w:p w14:paraId="452F3280" w14:textId="77777777" w:rsidR="00894117" w:rsidRDefault="00000000">
      <w:r>
        <w:lastRenderedPageBreak/>
        <w:br/>
        <w:t xml:space="preserve">By 2029, RHA anticipates restoring reserves to $1 million through increasing income from the commercial tenant. </w:t>
      </w:r>
      <w:r>
        <w:br/>
        <w:t>This growth will position Ross House to begin considering major building refurbishments.</w:t>
      </w:r>
      <w:r>
        <w:br/>
      </w:r>
    </w:p>
    <w:p w14:paraId="3EB1212E" w14:textId="77777777" w:rsidR="00894117" w:rsidRDefault="00000000">
      <w:r>
        <w:t>Note: RHA does not own the land and buildings it occupies. The association acts as trustee for the Ross House Trust, transferring funds annually for repairs to the external building fabric as required.</w:t>
      </w:r>
    </w:p>
    <w:p w14:paraId="2C52C2E5" w14:textId="77777777" w:rsidR="00894117" w:rsidRDefault="00000000">
      <w:r>
        <w:t>Treasurer: Alba Chliakhtine</w:t>
      </w:r>
    </w:p>
    <w:p w14:paraId="7E0B9538" w14:textId="77777777" w:rsidR="00894117" w:rsidRDefault="00000000">
      <w:pPr>
        <w:pStyle w:val="Heading2"/>
      </w:pPr>
      <w:r>
        <w:t>Financial Statements</w:t>
      </w:r>
    </w:p>
    <w:p w14:paraId="512C35EE" w14:textId="77777777" w:rsidR="00894117" w:rsidRDefault="00000000">
      <w:pPr>
        <w:pStyle w:val="Heading2"/>
      </w:pPr>
      <w:r>
        <w:t xml:space="preserve">Ross House Association Incorporated – Balance Sheet as </w:t>
      </w:r>
      <w:proofErr w:type="gramStart"/>
      <w:r>
        <w:t>at</w:t>
      </w:r>
      <w:proofErr w:type="gramEnd"/>
      <w:r>
        <w:t xml:space="preserve"> 30 June 2025</w:t>
      </w:r>
    </w:p>
    <w:p w14:paraId="281DC23B" w14:textId="77777777" w:rsidR="00894117" w:rsidRDefault="00000000">
      <w:r>
        <w:br/>
        <w:t>ASSETS</w:t>
      </w:r>
      <w:r>
        <w:br/>
        <w:t>Current Assets</w:t>
      </w:r>
      <w:r>
        <w:br/>
        <w:t>Cash at Bank &amp; On Hand: $691,123</w:t>
      </w:r>
      <w:r>
        <w:br/>
        <w:t>Trade Debtors: $1,659</w:t>
      </w:r>
      <w:r>
        <w:br/>
        <w:t>Sundry Debtors: $1,731</w:t>
      </w:r>
      <w:r>
        <w:br/>
        <w:t>Prepayments: $7,000</w:t>
      </w:r>
      <w:r>
        <w:br/>
        <w:t>Total Current Assets: $701,513</w:t>
      </w:r>
      <w:r>
        <w:br/>
      </w:r>
      <w:r>
        <w:br/>
        <w:t>Non-Current Assets</w:t>
      </w:r>
      <w:r>
        <w:br/>
        <w:t>Land and Buildings: $25,622,250</w:t>
      </w:r>
      <w:r>
        <w:br/>
        <w:t>Less Accumulated Amortisation: ($1,403,000)</w:t>
      </w:r>
      <w:r>
        <w:br/>
        <w:t>Furniture &amp; Equipment: $214,962</w:t>
      </w:r>
      <w:r>
        <w:br/>
        <w:t>Less Accumulated Depreciation: ($60,411)</w:t>
      </w:r>
      <w:r>
        <w:br/>
        <w:t>Electronic Equipment: $24,254,250</w:t>
      </w:r>
      <w:r>
        <w:br/>
        <w:t>Less Accumulated Depreciation: ($400,000)</w:t>
      </w:r>
      <w:r>
        <w:br/>
        <w:t>Capital Works: $1,078,071</w:t>
      </w:r>
      <w:r>
        <w:br/>
        <w:t>Less Accumulated Depreciation: ($99,751)</w:t>
      </w:r>
      <w:r>
        <w:br/>
        <w:t>Main Lift: $21,933</w:t>
      </w:r>
      <w:r>
        <w:br/>
        <w:t>Less Accumulated Depreciation: ($14,000)</w:t>
      </w:r>
      <w:r>
        <w:br/>
        <w:t>Ground Floor Toilet: $4,499</w:t>
      </w:r>
      <w:r>
        <w:br/>
        <w:t>Less Accumulated Depreciation: ($88,471)</w:t>
      </w:r>
      <w:r>
        <w:br/>
        <w:t>HVAC: $14,798</w:t>
      </w:r>
      <w:r>
        <w:br/>
        <w:t>Less Accumulated Depreciation: ($243,452)</w:t>
      </w:r>
      <w:r>
        <w:br/>
        <w:t>Website: $24,328,520</w:t>
      </w:r>
      <w:r>
        <w:br/>
        <w:t>Less Accumulated Depreciation: ($46,055)</w:t>
      </w:r>
      <w:r>
        <w:br/>
      </w:r>
      <w:r>
        <w:br/>
        <w:t>TOTAL ASSETS: $26,007,695</w:t>
      </w:r>
      <w:r>
        <w:br/>
      </w:r>
    </w:p>
    <w:p w14:paraId="18B111F3" w14:textId="77777777" w:rsidR="00894117" w:rsidRDefault="00000000">
      <w:r>
        <w:lastRenderedPageBreak/>
        <w:br/>
        <w:t>LIABILITIES</w:t>
      </w:r>
      <w:r>
        <w:br/>
        <w:t>Trade &amp; Other Payables: $50,301</w:t>
      </w:r>
      <w:r>
        <w:br/>
        <w:t>Provisions: $21,797</w:t>
      </w:r>
      <w:r>
        <w:br/>
        <w:t>Deferred Income: $20,000</w:t>
      </w:r>
      <w:r>
        <w:br/>
        <w:t>Other Current Liabilities: $22,282</w:t>
      </w:r>
      <w:r>
        <w:br/>
        <w:t>Non-Current Liabilities: $24,254,250</w:t>
      </w:r>
      <w:r>
        <w:br/>
        <w:t>TOTAL LIABILITIES: $24,529,623</w:t>
      </w:r>
      <w:r>
        <w:br/>
        <w:t>NET ASSETS: $1,478,071</w:t>
      </w:r>
      <w:r>
        <w:br/>
      </w:r>
    </w:p>
    <w:p w14:paraId="5C0A59D0" w14:textId="77777777" w:rsidR="00894117" w:rsidRDefault="00000000">
      <w:pPr>
        <w:pStyle w:val="Heading2"/>
      </w:pPr>
      <w:r>
        <w:t>Income Statement for the Year Ended 30 June 2025</w:t>
      </w:r>
    </w:p>
    <w:p w14:paraId="142465CB" w14:textId="77777777" w:rsidR="00894117" w:rsidRDefault="00000000">
      <w:r>
        <w:br/>
        <w:t>INCOME</w:t>
      </w:r>
      <w:r>
        <w:br/>
        <w:t>Lease Income: $826,255</w:t>
      </w:r>
      <w:r>
        <w:br/>
        <w:t>Car Park: $29,493</w:t>
      </w:r>
      <w:r>
        <w:br/>
        <w:t>Facilities Hire: $261,396</w:t>
      </w:r>
      <w:r>
        <w:br/>
        <w:t>Equipment Hire: $17,411</w:t>
      </w:r>
      <w:r>
        <w:br/>
        <w:t>Sales (Equipment, Keys &amp; Stationery): $149</w:t>
      </w:r>
      <w:r>
        <w:br/>
        <w:t>Interest Received: $25,908</w:t>
      </w:r>
      <w:r>
        <w:br/>
        <w:t>Insurance &amp; Other Reimbursements: $33,978</w:t>
      </w:r>
      <w:r>
        <w:br/>
        <w:t>Membership Subscription: $6,603</w:t>
      </w:r>
      <w:r>
        <w:br/>
        <w:t>Other Income: $17,787</w:t>
      </w:r>
      <w:r>
        <w:br/>
        <w:t>TOTAL INCOME: $1,212,737 (2024: $1,025,717)</w:t>
      </w:r>
      <w:r>
        <w:br/>
      </w:r>
    </w:p>
    <w:p w14:paraId="5361DF6E" w14:textId="77777777" w:rsidR="00894117" w:rsidRDefault="00000000">
      <w:r>
        <w:br/>
        <w:t>EXPENDITURE</w:t>
      </w:r>
      <w:r>
        <w:br/>
        <w:t>Salaries &amp; Wages: $482,722</w:t>
      </w:r>
      <w:r>
        <w:br/>
        <w:t>Superannuation: $56,671</w:t>
      </w:r>
      <w:r>
        <w:br/>
        <w:t>Workcover Premiums: $3,208</w:t>
      </w:r>
      <w:r>
        <w:br/>
        <w:t>Staff Training: $4,221</w:t>
      </w:r>
      <w:r>
        <w:br/>
        <w:t>Provision for Staff Leave: $2,991</w:t>
      </w:r>
      <w:r>
        <w:br/>
        <w:t>Depreciation: $201,894</w:t>
      </w:r>
      <w:r>
        <w:br/>
        <w:t>Utilities &amp; Services: $62,175</w:t>
      </w:r>
      <w:r>
        <w:br/>
        <w:t>Building Maintenance &amp; Repairs: $82,986</w:t>
      </w:r>
      <w:r>
        <w:br/>
        <w:t>Insurance: $66,568</w:t>
      </w:r>
      <w:r>
        <w:br/>
        <w:t>Community Development Events: $26,809</w:t>
      </w:r>
      <w:r>
        <w:br/>
        <w:t>Website &amp; IT Services: $13,072</w:t>
      </w:r>
      <w:r>
        <w:br/>
        <w:t>Legal &amp; Accounting Fees: $45,837</w:t>
      </w:r>
      <w:r>
        <w:br/>
        <w:t>Cleaning: $229,434</w:t>
      </w:r>
      <w:r>
        <w:br/>
        <w:t>Other Operating Costs: $668,766</w:t>
      </w:r>
      <w:r>
        <w:br/>
      </w:r>
      <w:r>
        <w:br/>
        <w:t>TOTAL EXPENDITURE: $1,337,495</w:t>
      </w:r>
      <w:r>
        <w:br/>
      </w:r>
      <w:r>
        <w:lastRenderedPageBreak/>
        <w:t>NET PROFIT (LOSS): ($124,758)</w:t>
      </w:r>
      <w:r>
        <w:br/>
      </w:r>
    </w:p>
    <w:p w14:paraId="6CC57220" w14:textId="77777777" w:rsidR="00894117" w:rsidRDefault="00000000">
      <w:pPr>
        <w:pStyle w:val="Heading2"/>
      </w:pPr>
      <w:r>
        <w:t>Ross House Trust – Balance Sheet as at 30 June 2025</w:t>
      </w:r>
    </w:p>
    <w:p w14:paraId="6DB8166E" w14:textId="77777777" w:rsidR="00894117" w:rsidRDefault="00000000">
      <w:r>
        <w:br/>
        <w:t>Trust Funds Opening Balance: $24,328,250</w:t>
      </w:r>
      <w:r>
        <w:br/>
        <w:t>Loss This Year: $74,000</w:t>
      </w:r>
      <w:r>
        <w:br/>
        <w:t>Closing Balance: $24,254,250</w:t>
      </w:r>
      <w:r>
        <w:br/>
        <w:t>Accumulated Loss: $885,750</w:t>
      </w:r>
      <w:r>
        <w:br/>
      </w:r>
    </w:p>
    <w:p w14:paraId="4A416DE0" w14:textId="77777777" w:rsidR="00894117" w:rsidRDefault="00000000">
      <w:pPr>
        <w:pStyle w:val="Heading2"/>
      </w:pPr>
      <w:r>
        <w:t>Reconciliation of Undistributed Income</w:t>
      </w:r>
    </w:p>
    <w:p w14:paraId="4B210437" w14:textId="77777777" w:rsidR="00894117" w:rsidRDefault="00000000">
      <w:r>
        <w:br/>
        <w:t>Opening Balance: $24,328,520</w:t>
      </w:r>
      <w:r>
        <w:br/>
        <w:t>Loss for Year: ($74,000)</w:t>
      </w:r>
      <w:r>
        <w:br/>
        <w:t>Closing Balance: $24,254,250</w:t>
      </w:r>
      <w:r>
        <w:br/>
      </w:r>
    </w:p>
    <w:sectPr w:rsidR="00894117" w:rsidSect="00034616">
      <w:pgSz w:w="12240" w:h="15840"/>
      <w:pgMar w:top="1440" w:right="1800" w:bottom="1440" w:left="1800" w:header="720" w:footer="720" w:gutter="0"/>
      <w:cols w:space="720"/>
      <w:docGrid w:linePitch="360"/>
    </w:sectPr>
    <w:p w14:paraId="02F33676" w14:textId="544B443D" w:rsidR="006B7B5D" w:rsidRDefault="00000000">
      <w:pPr>
        <w:pStyle w:val="Heading1"/>
      </w:pPr>
      <w:r>
        <w:t>Acknowledgements 2024–2025</w:t>
      </w:r>
    </w:p>
    <w:p w14:paraId="477CF6AD" w14:textId="6FA91D59" w:rsidR="006B7B5D" w:rsidRDefault="00000000">
      <w:r>
        <w:br/>
      </w:r>
      <w:r>
        <w:br/>
        <w:t>Thank you for helping us grow! Thank you to the</w:t>
      </w:r>
      <w:r>
        <w:br/>
      </w:r>
      <w:r>
        <w:br/>
        <w:t>Committee and to subcommittee members, the</w:t>
      </w:r>
      <w:r>
        <w:br/>
      </w:r>
      <w:r>
        <w:br/>
        <w:t>hours you give are deeply appreciated. A special</w:t>
      </w:r>
      <w:r>
        <w:br/>
        <w:t>thanks to our members, tenants, supporters, and</w:t>
      </w:r>
      <w:r>
        <w:br/>
        <w:t>partners, including:</w:t>
      </w:r>
      <w:r>
        <w:br/>
      </w:r>
      <w:r>
        <w:br/>
      </w:r>
      <w:r>
        <w:br/>
      </w:r>
      <w:r>
        <w:br/>
        <w:t>Matthew D’‘Angelo</w:t>
      </w:r>
      <w:r>
        <w:br/>
        <w:t>Maddocks</w:t>
      </w:r>
      <w:r>
        <w:br/>
      </w:r>
      <w:r>
        <w:br/>
        <w:t>Michael Nicolazzo</w:t>
      </w:r>
      <w:r>
        <w:br/>
        <w:t>Maddocks</w:t>
      </w:r>
      <w:r>
        <w:br/>
      </w:r>
      <w:r>
        <w:br/>
        <w:t>Sherilynn Ding</w:t>
      </w:r>
      <w:r>
        <w:br/>
        <w:t>Maddocks</w:t>
      </w:r>
      <w:r>
        <w:br/>
      </w:r>
      <w:r>
        <w:br/>
        <w:t>The Australian Government</w:t>
      </w:r>
      <w:r>
        <w:br/>
        <w:t>Department of Social Services</w:t>
      </w:r>
      <w:r>
        <w:br/>
      </w:r>
      <w:r>
        <w:br/>
        <w:t>Paul Ellis</w:t>
      </w:r>
      <w:r>
        <w:br/>
        <w:t>Maddocks</w:t>
      </w:r>
      <w:r>
        <w:br/>
      </w:r>
      <w:r>
        <w:br/>
        <w:t>Chong Ming Goh</w:t>
      </w:r>
      <w:r>
        <w:br/>
        <w:t>Maddocks</w:t>
      </w:r>
      <w:r>
        <w:br/>
      </w:r>
      <w:r>
        <w:br/>
        <w:t>National Trust of Victoria</w:t>
      </w:r>
      <w:r>
        <w:br/>
        <w:t>Hunt &amp; Hunt Lawyers</w:t>
      </w:r>
      <w:r>
        <w:br/>
        <w:t>City of Melbourne</w:t>
      </w:r>
      <w:r>
        <w:br/>
      </w:r>
      <w:r>
        <w:br/>
        <w:t>City Switch</w:t>
      </w:r>
      <w:r>
        <w:br/>
      </w:r>
      <w:r>
        <w:br/>
        <w:t>Justice Connect</w:t>
      </w:r>
      <w:r>
        <w:br/>
        <w:t>NFP Law</w:t>
      </w:r>
      <w:r>
        <w:br/>
      </w:r>
      <w:r>
        <w:br/>
        <w:t>Non Profit Training</w:t>
      </w:r>
      <w:r>
        <w:br/>
      </w:r>
      <w:r>
        <w:lastRenderedPageBreak/>
        <w:t>Astoria Industries</w:t>
      </w:r>
      <w:r>
        <w:br/>
      </w:r>
      <w:r>
        <w:br/>
        <w:t>Teags Humm Design</w:t>
      </w:r>
      <w:r>
        <w:br/>
      </w:r>
      <w:r>
        <w:br/>
        <w:t>Image: Rainbow Rights peer leader Cameron</w:t>
      </w:r>
      <w:r>
        <w:br/>
        <w:t>Bloomfield and service dog Rocket pose for a</w:t>
      </w:r>
      <w:r>
        <w:br/>
      </w:r>
      <w:r>
        <w:br/>
        <w:t>photo in the Ross House Foyer.</w:t>
      </w:r>
      <w:r>
        <w:br/>
      </w:r>
      <w:r>
        <w:br/>
      </w:r>
      <w:r>
        <w:br/>
      </w:r>
      <w:r>
        <w:br/>
      </w:r>
      <w:r>
        <w:br/>
      </w:r>
      <w:r>
        <w:br/>
      </w:r>
      <w:r>
        <w:br/>
        <w:t>Ross House would not exist today without the establishment funding provided by the</w:t>
      </w:r>
      <w:r>
        <w:br/>
      </w:r>
      <w:r>
        <w:br/>
        <w:t>following original donors:</w:t>
      </w:r>
      <w:r>
        <w:br/>
      </w:r>
      <w:r>
        <w:br/>
        <w:t>The RE Ross Trust</w:t>
      </w:r>
      <w:r>
        <w:br/>
        <w:t>The Danks Trust</w:t>
      </w:r>
      <w:r>
        <w:br/>
      </w:r>
      <w:r>
        <w:br/>
        <w:t>The E B Myer Charitable Fund</w:t>
      </w:r>
      <w:r>
        <w:br/>
      </w:r>
      <w:r>
        <w:br/>
        <w:t>The Helen Macpherson Smith Trust</w:t>
      </w:r>
      <w:r>
        <w:br/>
      </w:r>
      <w:r>
        <w:br/>
        <w:t>The lan Potter Foundation</w:t>
      </w:r>
      <w:r>
        <w:br/>
        <w:t>Sidney Myer Fund</w:t>
      </w:r>
      <w:r>
        <w:br/>
      </w:r>
      <w:r>
        <w:br/>
        <w:t>The Oliver-Affleck Fund</w:t>
      </w:r>
      <w:r>
        <w:br/>
      </w:r>
      <w:r>
        <w:br/>
        <w:t>Image: Heidi (Schizy</w:t>
      </w:r>
      <w:r>
        <w:br/>
        <w:t>Inc) and Nia (BIM)</w:t>
      </w:r>
      <w:r>
        <w:br/>
        <w:t>pose for the camera</w:t>
      </w:r>
      <w:r>
        <w:br/>
        <w:t>after presenting at the</w:t>
      </w:r>
      <w:r>
        <w:br/>
        <w:t>RHA Welcome Back</w:t>
      </w:r>
      <w:r>
        <w:br/>
        <w:t>Brunch in Celebration</w:t>
      </w:r>
      <w:r>
        <w:br/>
        <w:t>of Neurodiversity</w:t>
      </w:r>
      <w:r>
        <w:br/>
        <w:t>Celebration Week in</w:t>
      </w:r>
      <w:r>
        <w:br/>
        <w:t>March.</w:t>
      </w:r>
      <w:r>
        <w:br/>
      </w:r>
      <w:r>
        <w:br/>
        <w:t>The Percy Baxter Charitable Trust</w:t>
      </w:r>
      <w:r>
        <w:br/>
      </w:r>
      <w:r>
        <w:br/>
        <w:t>The Scobie and Claire MacKinnon Trust</w:t>
      </w:r>
      <w:r>
        <w:br/>
      </w:r>
      <w:r>
        <w:lastRenderedPageBreak/>
        <w:t>The Stegley Foundation</w:t>
      </w:r>
      <w:r>
        <w:br/>
      </w:r>
      <w:r>
        <w:br/>
        <w:t>The W.C.F Thomas Charitable Trust</w:t>
      </w:r>
      <w:r>
        <w:br/>
        <w:t>The William Buckland Foundation</w:t>
      </w:r>
      <w:r>
        <w:br/>
      </w:r>
      <w:r>
        <w:br/>
        <w:t>The William Paxton Charitable Trust</w:t>
      </w:r>
      <w:r>
        <w:br/>
      </w:r>
      <w:r>
        <w:br/>
        <w:t>The Victorian State Government</w:t>
      </w:r>
      <w:r>
        <w:br/>
      </w:r>
      <w:r>
        <w:br/>
      </w:r>
      <w:r>
        <w:br/>
      </w:r>
      <w:r>
        <w:br/>
      </w:r>
      <w:r>
        <w:br/>
      </w:r>
      <w:r>
        <w:br/>
        <w:t>Image one: Members of the Filipino Community Council</w:t>
      </w:r>
      <w:r>
        <w:br/>
        <w:t>of Victoria posing in front of Ross House Reception with</w:t>
      </w:r>
      <w:r>
        <w:br/>
        <w:t>Ross House Association staff Carole and Nazz.</w:t>
      </w:r>
      <w:r>
        <w:br/>
      </w:r>
      <w:r>
        <w:br/>
        <w:t>——</w:t>
      </w:r>
      <w:r>
        <w:br/>
      </w:r>
      <w:r>
        <w:br/>
      </w:r>
      <w:r>
        <w:br/>
        <w:t>Image two: A member of the Victorian Drama League, a</w:t>
      </w:r>
      <w:r>
        <w:br/>
        <w:t>Ross House tenant, sits for a photo in their library, which</w:t>
      </w:r>
      <w:r>
        <w:br/>
        <w:t>holds several thousand titles including full-length plays,</w:t>
      </w:r>
      <w:r>
        <w:br/>
        <w:t>one-act plays, Australian and international works across</w:t>
      </w:r>
      <w:r>
        <w:br/>
        <w:t>various genres and styles</w:t>
      </w:r>
      <w:r>
        <w:br/>
      </w:r>
      <w:r>
        <w:br/>
      </w:r>
      <w:r>
        <w:br/>
      </w:r>
      <w:r>
        <w:br/>
        <w:t>Thanks to all those members and tenants who</w:t>
      </w:r>
      <w:r>
        <w:br/>
        <w:t>contributed feedback, ideas, and time throughou</w:t>
      </w:r>
      <w:r w:rsidR="00E62F01">
        <w:t xml:space="preserve">t </w:t>
      </w:r>
      <w:r>
        <w:t>the year.</w:t>
      </w:r>
      <w:r>
        <w:br/>
      </w:r>
      <w:r>
        <w:br/>
        <w:t>Image three: Ross House members and tenants celebrating</w:t>
      </w:r>
      <w:r>
        <w:br/>
        <w:t>2024 at our 70’s themed end of year event ‘retrospect’ and</w:t>
      </w:r>
      <w:r>
        <w:br/>
        <w:t>enjoying a retro themed lunch. The room is decorated with</w:t>
      </w:r>
      <w:r>
        <w:br/>
        <w:t>red, orange and yellow streamers and lanterns, and a gold</w:t>
      </w:r>
      <w:r>
        <w:br/>
        <w:t>wall hanging.</w:t>
      </w:r>
      <w:r>
        <w:br/>
      </w:r>
      <w:r>
        <w:br/>
      </w:r>
      <w:r>
        <w:br/>
        <w:t>Image four: Artwork by Aunty Jane Rosengrove: Welcoming</w:t>
      </w:r>
      <w:r>
        <w:br/>
        <w:t>Everyone To Ross House.</w:t>
      </w:r>
      <w:r>
        <w:br/>
        <w:t>Painting on a vibrant turquoise background showing Ross</w:t>
      </w:r>
      <w:r>
        <w:br/>
        <w:t>House as a multi-story building, each floor a different colour,</w:t>
      </w:r>
      <w:r>
        <w:br/>
        <w:t>tan with maroon dots, green with pink dots, blue with orange</w:t>
      </w:r>
      <w:r>
        <w:br/>
      </w:r>
      <w:r>
        <w:lastRenderedPageBreak/>
        <w:t>dots, peach with green dots, brown with white dots, a red</w:t>
      </w:r>
      <w:r>
        <w:br/>
        <w:t>entrance door. The building is surrounded by circles and ‘c’</w:t>
      </w:r>
      <w:r>
        <w:br/>
        <w:t>shaped symbols depicting sistergirls yarning, hands in peach</w:t>
      </w:r>
      <w:r>
        <w:br/>
        <w:t>and dark brown depicting diversity, and on the left a large</w:t>
      </w:r>
      <w:r>
        <w:br/>
        <w:t>colourful dot painted long-neck turtle.</w:t>
      </w:r>
      <w:r>
        <w:br/>
      </w:r>
      <w:r>
        <w:br/>
      </w:r>
      <w:r>
        <w:br/>
      </w:r>
      <w:r>
        <w:br/>
      </w:r>
    </w:p>
    <w:sectPr w:rsidR="006B7B5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F1ECC6B2649324CB24C079D2C04510D" ma:contentTypeVersion="13" ma:contentTypeDescription="Create a new document." ma:contentTypeScope="" ma:versionID="634c47b07496d4cf54f240bab28f3e63">
  <xsd:schema xmlns:xsd="http://www.w3.org/2001/XMLSchema" xmlns:xs="http://www.w3.org/2001/XMLSchema" xmlns:p="http://schemas.microsoft.com/office/2006/metadata/properties" xmlns:ns2="65551c38-962b-4cee-924d-ef2df1bb8b98" xmlns:ns3="ec750ee3-7d64-422f-9b1f-0ca7238893a8" targetNamespace="http://schemas.microsoft.com/office/2006/metadata/properties" ma:root="true" ma:fieldsID="b43f2fbb2b53b009017e98764af2461a" ns2:_="" ns3:_="">
    <xsd:import namespace="65551c38-962b-4cee-924d-ef2df1bb8b98"/>
    <xsd:import namespace="ec750ee3-7d64-422f-9b1f-0ca7238893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51c38-962b-4cee-924d-ef2df1bb8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c84300-3578-4f8b-853d-29856189ff5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750ee3-7d64-422f-9b1f-0ca7238893a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5d9c75-201d-4b33-b578-6f30368a531c}" ma:internalName="TaxCatchAll" ma:showField="CatchAllData" ma:web="ec750ee3-7d64-422f-9b1f-0ca723889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c750ee3-7d64-422f-9b1f-0ca7238893a8" xsi:nil="true"/>
    <lcf76f155ced4ddcb4097134ff3c332f xmlns="65551c38-962b-4cee-924d-ef2df1bb8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F857DF35-14D5-43DD-B413-7E106FAE5943}"/>
</file>

<file path=customXml/itemProps3.xml><?xml version="1.0" encoding="utf-8"?>
<ds:datastoreItem xmlns:ds="http://schemas.openxmlformats.org/officeDocument/2006/customXml" ds:itemID="{463D0CE9-41F9-4FE4-B955-3D1D71DBEC8C}"/>
</file>

<file path=customXml/itemProps4.xml><?xml version="1.0" encoding="utf-8"?>
<ds:datastoreItem xmlns:ds="http://schemas.openxmlformats.org/officeDocument/2006/customXml" ds:itemID="{EDA268EC-9342-4DEA-B567-E237A08DD280}"/>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0x0101004F1ECC6B2649324CB24C079D2C04510D</vt:lpwstr>
  </property>
</Properties>
</file>